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E1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center"/>
        <w:rPr>
          <w:rFonts w:hint="eastAsia" w:ascii="Microsoft YaHei UI" w:hAnsi="Microsoft YaHei UI" w:eastAsia="Microsoft YaHei UI" w:cs="Microsoft YaHei UI"/>
          <w:i w:val="0"/>
          <w:iCs w:val="0"/>
          <w:caps w:val="0"/>
          <w:spacing w:val="8"/>
          <w:sz w:val="33"/>
          <w:szCs w:val="33"/>
          <w:shd w:val="clear" w:fill="FFFFFF"/>
        </w:rPr>
      </w:pPr>
      <w:r>
        <w:rPr>
          <w:rFonts w:hint="eastAsia" w:ascii="Microsoft YaHei UI" w:hAnsi="Microsoft YaHei UI" w:eastAsia="Microsoft YaHei UI" w:cs="Microsoft YaHei UI"/>
          <w:i w:val="0"/>
          <w:iCs w:val="0"/>
          <w:caps w:val="0"/>
          <w:spacing w:val="8"/>
          <w:sz w:val="33"/>
          <w:szCs w:val="33"/>
          <w:shd w:val="clear" w:fill="FFFFFF"/>
        </w:rPr>
        <w:t>华润电力投资有限公司东北分公司</w:t>
      </w:r>
    </w:p>
    <w:p w14:paraId="59D16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360" w:lineRule="auto"/>
        <w:ind w:left="0" w:right="0" w:firstLine="0"/>
        <w:jc w:val="center"/>
        <w:rPr>
          <w:rFonts w:hint="default" w:ascii="Helvetica" w:hAnsi="Helvetica" w:eastAsia="Helvetica" w:cs="Helvetica"/>
          <w:i w:val="0"/>
          <w:iCs w:val="0"/>
          <w:caps w:val="0"/>
          <w:color w:val="000000"/>
          <w:spacing w:val="0"/>
          <w:sz w:val="27"/>
          <w:szCs w:val="27"/>
        </w:rPr>
      </w:pPr>
      <w:r>
        <w:rPr>
          <w:rFonts w:hint="eastAsia" w:ascii="Microsoft YaHei UI" w:hAnsi="Microsoft YaHei UI" w:eastAsia="Microsoft YaHei UI" w:cs="Microsoft YaHei UI"/>
          <w:i w:val="0"/>
          <w:iCs w:val="0"/>
          <w:caps w:val="0"/>
          <w:spacing w:val="8"/>
          <w:sz w:val="33"/>
          <w:szCs w:val="33"/>
          <w:shd w:val="clear" w:fill="FFFFFF"/>
          <w:lang w:val="en-US" w:eastAsia="zh-CN"/>
        </w:rPr>
        <w:t>2</w:t>
      </w:r>
      <w:r>
        <w:rPr>
          <w:rFonts w:hint="eastAsia" w:ascii="Microsoft YaHei UI" w:hAnsi="Microsoft YaHei UI" w:eastAsia="Microsoft YaHei UI" w:cs="Microsoft YaHei UI"/>
          <w:i w:val="0"/>
          <w:iCs w:val="0"/>
          <w:caps w:val="0"/>
          <w:spacing w:val="8"/>
          <w:sz w:val="33"/>
          <w:szCs w:val="33"/>
          <w:shd w:val="clear" w:fill="FFFFFF"/>
        </w:rPr>
        <w:t>025年面向社会公开招聘</w:t>
      </w:r>
    </w:p>
    <w:p w14:paraId="5F0E07C5">
      <w:pPr>
        <w:spacing w:line="360" w:lineRule="auto"/>
        <w:rPr>
          <w:rFonts w:hint="eastAsia"/>
          <w:b/>
          <w:bCs/>
          <w:sz w:val="32"/>
          <w:szCs w:val="40"/>
          <w:lang w:val="en-US" w:eastAsia="zh-CN"/>
        </w:rPr>
      </w:pPr>
      <w:r>
        <w:rPr>
          <w:rFonts w:hint="eastAsia"/>
          <w:b/>
          <w:bCs/>
          <w:sz w:val="32"/>
          <w:szCs w:val="40"/>
          <w:lang w:val="en-US" w:eastAsia="zh-CN"/>
        </w:rPr>
        <w:t>企业简介</w:t>
      </w:r>
    </w:p>
    <w:p w14:paraId="3DD47111">
      <w:pPr>
        <w:spacing w:line="360" w:lineRule="auto"/>
        <w:rPr>
          <w:rFonts w:hint="eastAsia"/>
          <w:lang w:val="en-US" w:eastAsia="zh-CN"/>
        </w:rPr>
      </w:pPr>
    </w:p>
    <w:p w14:paraId="44730386">
      <w:pPr>
        <w:spacing w:line="360" w:lineRule="auto"/>
        <w:ind w:firstLine="440" w:firstLineChars="200"/>
        <w:rPr>
          <w:rFonts w:ascii="宋体" w:hAnsi="宋体" w:eastAsia="宋体" w:cs="宋体"/>
          <w:sz w:val="22"/>
          <w:szCs w:val="22"/>
        </w:rPr>
      </w:pPr>
      <w:r>
        <w:rPr>
          <w:rFonts w:ascii="宋体" w:hAnsi="宋体" w:eastAsia="宋体" w:cs="宋体"/>
          <w:sz w:val="22"/>
          <w:szCs w:val="22"/>
        </w:rPr>
        <w:t>华润电力控股有限公司（简称“华润电力”）成立于2001年8月，2003年11月在香港联合交易所主板上市(股份代号836)，目前位列香港恒生指数成份股。华润电力是华润集团旗下香港上市公司，是中国效率最高、效益最好的综合能源公司之一，业务涉及风电、光伏发电、火电、水电、分布式能源、售电、综合能源服务、煤炭等领域。</w:t>
      </w:r>
    </w:p>
    <w:p w14:paraId="7EDD5BAA">
      <w:pPr>
        <w:spacing w:line="360" w:lineRule="auto"/>
        <w:ind w:firstLine="440" w:firstLineChars="200"/>
        <w:rPr>
          <w:rFonts w:ascii="宋体" w:hAnsi="宋体" w:eastAsia="宋体" w:cs="宋体"/>
          <w:sz w:val="22"/>
          <w:szCs w:val="22"/>
        </w:rPr>
      </w:pPr>
      <w:r>
        <w:rPr>
          <w:rFonts w:ascii="宋体" w:hAnsi="宋体" w:eastAsia="宋体" w:cs="宋体"/>
          <w:sz w:val="22"/>
          <w:szCs w:val="22"/>
        </w:rPr>
        <w:t>截至2023年底，华润电力总资产3,223.96亿港元，运营装机容量77,324兆瓦，发电运营权益装机容量59,764兆瓦，可再生能源权益装机占比37.8%，业务覆盖中国31个省、自治区、直辖市和特别行政区，连续第17年入选《福布斯》全球上市公司2000强，综合排名位列第850位，入选《时代》杂志2023年度全球最佳企业，位列第707位。华润电力东北大区，是华润电力在东北地区设立的分支机构，负责华润电力在辽宁、吉林、黑龙江区域内火电、新能源、供热、售电、综合能源服务等相关业务的开发、建设、运营和管理。</w:t>
      </w:r>
    </w:p>
    <w:p w14:paraId="3D5A2E80">
      <w:pPr>
        <w:spacing w:line="360" w:lineRule="auto"/>
        <w:ind w:firstLine="440" w:firstLineChars="200"/>
        <w:rPr>
          <w:rFonts w:ascii="宋体" w:hAnsi="宋体" w:eastAsia="宋体" w:cs="宋体"/>
          <w:sz w:val="22"/>
          <w:szCs w:val="22"/>
        </w:rPr>
      </w:pPr>
      <w:r>
        <w:rPr>
          <w:rFonts w:ascii="宋体" w:hAnsi="宋体" w:eastAsia="宋体" w:cs="宋体"/>
          <w:sz w:val="22"/>
          <w:szCs w:val="22"/>
        </w:rPr>
        <w:t>目前东北大区发电、供热业务覆盖东北三省12个地级市。东北大区具有良好的经营能力，发电利用小时数持续区域领先。未来，东北大区将致力于节能减排、绿色发展，持续为政府解决痛点难题，推动落实“东北振兴”国家战略，为区域创造央企价值，为社会贡献华润力量。</w:t>
      </w:r>
    </w:p>
    <w:p w14:paraId="6B433F84">
      <w:pPr>
        <w:spacing w:line="360" w:lineRule="auto"/>
        <w:ind w:firstLine="420" w:firstLineChars="200"/>
        <w:rPr>
          <w:rFonts w:ascii="宋体" w:hAnsi="宋体" w:eastAsia="宋体" w:cs="宋体"/>
          <w:sz w:val="21"/>
          <w:szCs w:val="21"/>
        </w:rPr>
      </w:pPr>
    </w:p>
    <w:p w14:paraId="62981FAC">
      <w:pPr>
        <w:spacing w:line="360" w:lineRule="auto"/>
        <w:rPr>
          <w:rFonts w:hint="eastAsia" w:ascii="宋体" w:hAnsi="宋体" w:eastAsia="宋体" w:cs="宋体"/>
          <w:b/>
          <w:bCs/>
          <w:sz w:val="36"/>
          <w:szCs w:val="36"/>
          <w:lang w:val="en-US" w:eastAsia="zh-CN"/>
        </w:rPr>
      </w:pPr>
      <w:r>
        <w:rPr>
          <w:rFonts w:hint="eastAsia" w:ascii="宋体" w:hAnsi="宋体" w:eastAsia="宋体" w:cs="宋体"/>
          <w:b/>
          <w:bCs/>
          <w:sz w:val="32"/>
          <w:szCs w:val="32"/>
          <w:lang w:val="en-US" w:eastAsia="zh-CN"/>
        </w:rPr>
        <w:t>热招岗位</w:t>
      </w:r>
    </w:p>
    <w:p w14:paraId="218714E4">
      <w:pPr>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en-US" w:eastAsia="zh-CN"/>
        </w:rPr>
        <w:br w:type="page"/>
      </w:r>
    </w:p>
    <w:p w14:paraId="3AE7AE4F">
      <w:pPr>
        <w:spacing w:line="360" w:lineRule="auto"/>
        <w:jc w:val="center"/>
        <w:rPr>
          <w:rFonts w:hint="default" w:ascii="宋体" w:hAnsi="宋体" w:eastAsia="宋体" w:cs="宋体"/>
          <w:sz w:val="22"/>
          <w:szCs w:val="22"/>
          <w:lang w:val="en-US" w:eastAsia="zh-CN"/>
        </w:rPr>
      </w:pPr>
      <w:r>
        <w:rPr>
          <w:rFonts w:hint="eastAsia" w:ascii="宋体" w:hAnsi="宋体" w:eastAsia="宋体" w:cs="宋体"/>
          <w:sz w:val="22"/>
          <w:szCs w:val="22"/>
          <w:u w:val="single"/>
          <w:lang w:val="en-US" w:eastAsia="zh-CN"/>
        </w:rPr>
        <w:t>简历投递链接：http://bjxapp.cn/t/NjI5NTczMw/</w:t>
      </w:r>
    </w:p>
    <w:p w14:paraId="198AD309">
      <w:pPr>
        <w:spacing w:line="360" w:lineRule="auto"/>
        <w:rPr>
          <w:rFonts w:hint="eastAsia" w:ascii="宋体" w:hAnsi="宋体" w:eastAsia="宋体" w:cs="宋体"/>
          <w:b/>
          <w:bCs/>
          <w:sz w:val="32"/>
          <w:szCs w:val="32"/>
          <w:lang w:val="en-US" w:eastAsia="zh-CN"/>
        </w:rPr>
      </w:pPr>
      <w:bookmarkStart w:id="0" w:name="_GoBack"/>
      <w:bookmarkEnd w:id="0"/>
    </w:p>
    <w:p w14:paraId="47E04C44">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更多岗位详见招聘职位表</w:t>
      </w:r>
    </w:p>
    <w:p w14:paraId="355C7CEE">
      <w:pPr>
        <w:spacing w:line="360" w:lineRule="auto"/>
        <w:rPr>
          <w:rFonts w:hint="eastAsia" w:ascii="宋体" w:hAnsi="宋体" w:eastAsia="宋体" w:cs="宋体"/>
          <w:sz w:val="22"/>
          <w:szCs w:val="22"/>
          <w:lang w:val="en-US" w:eastAsia="zh-CN"/>
        </w:rPr>
      </w:pPr>
    </w:p>
    <w:tbl>
      <w:tblPr>
        <w:tblStyle w:val="5"/>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3"/>
        <w:gridCol w:w="1260"/>
        <w:gridCol w:w="1261"/>
        <w:gridCol w:w="1316"/>
        <w:gridCol w:w="4350"/>
      </w:tblGrid>
      <w:tr w14:paraId="0AF3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A812376">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岗位名称</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top"/>
          </w:tcPr>
          <w:p w14:paraId="141F122B">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工作地区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top"/>
          </w:tcPr>
          <w:p w14:paraId="4164512C">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工作年限</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top"/>
          </w:tcPr>
          <w:p w14:paraId="0BE4CBB8">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学历要求</w:t>
            </w:r>
          </w:p>
        </w:tc>
        <w:tc>
          <w:tcPr>
            <w:tcW w:w="4350" w:type="dxa"/>
            <w:tcBorders>
              <w:top w:val="single" w:color="auto" w:sz="4" w:space="0"/>
              <w:left w:val="single" w:color="auto" w:sz="4" w:space="0"/>
              <w:bottom w:val="single" w:color="auto" w:sz="4" w:space="0"/>
              <w:right w:val="single" w:color="auto" w:sz="4" w:space="0"/>
            </w:tcBorders>
            <w:shd w:val="clear" w:color="auto" w:fill="auto"/>
            <w:noWrap/>
            <w:vAlign w:val="top"/>
          </w:tcPr>
          <w:p w14:paraId="7FC7F09A">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职位描述</w:t>
            </w:r>
          </w:p>
        </w:tc>
      </w:tr>
      <w:tr w14:paraId="5C6C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6B893D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信息控制岗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5F88C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辽宁朝阳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C99536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4C572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3A068A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优化公司IT规划、管理制度、规范与流程；负责对设计、施工、监理、设备供应商等单位的协调及监督工作；做好信息、通信、网络的设备管理、工程管理、技术管理等工作；负责公司及风电场数字化转型、网络安全、信创等重点工作的实现；保障硬件系统、软件系统、网络系统安全稳定运行；负责建设方面信息、通信、网络的对内和对外协调工作；为公司各级领导决策提供信息化支撑。</w:t>
            </w:r>
          </w:p>
        </w:tc>
      </w:tr>
      <w:tr w14:paraId="6D50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89275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输煤岗（沈阳润电热力公司） 急招岗位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CACEA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89D0F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72BF71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2DC038A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大学本科学历，电厂热能动力、机械工程或相关专业；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电力行业初级及以上职称。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具有5年及以上单机容量300MW等级及以上超（超）临界火电机组输煤专业生产或工程建设管理、运营管理的工作经验，有铁路工程管理经验者优先。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熟练使用计算机办公软件和CAD等相关应用软件；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有较强的文字功底，能独立完成资料的整理、修编等工作。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吃苦耐劳、刻苦学习、善于思考、开拓进取、有较好的身体素质、科学严谨、爱岗敬业、富有责任感、有较强团队协作精神。</w:t>
            </w:r>
          </w:p>
        </w:tc>
      </w:tr>
      <w:tr w14:paraId="2FDD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840B2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设备部热控管理岗（盘锦公司火电） 急招岗位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73944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辽宁盘锦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2ECC4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84015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49AE38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开展DCS、PLC控制系统、电控设备及检测仪表等设备的日常维护、预防性维护，消除设备缺陷、隐患；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编制、完善设备管理标准；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参与制定热控专业检修维护总体进度计划；负责审查热控专业图纸、检修技改进度计划、设备到货计划、调试进度计划，并监督上述各项计划的落实；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对维护管理的各项例会上热控检修、调试的质量、进度及安全文明情况进行分析总结，并提出相应措施；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参与热控专业设备检修试验的质量监督和验收；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参与热控专业范围内的各项技术专题会议和检修协调会并监督落实会议纪要要求；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协调维护检修过程中各方在热控专业工作上的沟通及接口配合工作；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负责热控专业范围内提出合理化建议及批准后的实施管理；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参加热控专业范围内的设备及工程招标工作，参加热控专业设备技术评标、技术协议商签；</w:t>
            </w:r>
          </w:p>
        </w:tc>
      </w:tr>
      <w:tr w14:paraId="187A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AE4E1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锅炉主管（沈阳润电热力公司）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ECB5A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A4E0D7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2B1A3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107BB8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1.大学本科及以上学历、电厂热能动力专业或相关专业。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2.工程师或电力行业中级及以上职称。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3.具有7年及以上单机容量300MW等级及以上超（超）临界火电机组工程建设管理、运营管理的工作经验。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4.熟练使用 CAD 等计算机办公软件；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5.具有团队意识、执行力强、逻辑思维性强、创新意识、吃苦耐劳、稳重、严谨、保密意识。</w:t>
            </w:r>
          </w:p>
        </w:tc>
      </w:tr>
      <w:tr w14:paraId="0AFA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3536FF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信息主管（沈阳润电热力公司）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B9F4B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AF14E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F4CF2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615E30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1.大学本科及以上学历、计算机及通信相关专业；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2.工程师或电力行业中级及以上职称；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3.具有7年及以上单机容量300MW等级及以上火电机组工程建设管理、运营管理的工作经验；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4.具有计算机通讯软硬件故障的分析和处理能力；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5.具有团队意识、执行力强、逻辑思维性强，具有创新意识，吃苦耐劳、稳重、严谨，具有保密意识；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6.具有良好的学习能力，品行良好，身体健康。</w:t>
            </w:r>
          </w:p>
        </w:tc>
      </w:tr>
      <w:tr w14:paraId="1686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39B1B1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锅炉岗（沈阳润电热力公司）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9D41A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531AC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7A5BAEB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3393A5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1.大学本科学历、电厂热能动力专业或相关专业；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2.电力行业初级及以上职称。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3.具有5年及以上单机容量300MW等级及以上超（超）临界火电机组工程建设管理、运营管理的工作经验。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4.能使用 OFFICE 办公、AUTOCAD 绘图软件；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5.有一定的文字表达能力、能独立完成资料的整理、修编等工作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6.具有团队意识、执行力强、逻辑思维性强，具有创新意识，吃苦耐劳、稳重、严谨，具有保密意识；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7.具有良好的学习能力，品行良好，身体健康。</w:t>
            </w:r>
          </w:p>
        </w:tc>
      </w:tr>
      <w:tr w14:paraId="59C3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9720A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热控岗（沈阳润电热力公司）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F2A6B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A30A9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7A322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7E04CD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1.大学本科学历，电厂热工自动化专业或相关专业；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2.电力行业初级及以上职称。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3.具有5年及以上单机容量300MW等级及以上火电机组工程建设管理、运营管理的工作经验，有超（超）临界火电机组基建经验优先。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4.能熟练使用OFFICE办公、AUTOCAD绘图软件。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5.有较强的组织协调能力，语言文字表达能力；具有强烈的责任心和良好的职业道德、优秀的团队合作精神。</w:t>
            </w:r>
          </w:p>
        </w:tc>
      </w:tr>
      <w:tr w14:paraId="4ACA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5FA343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设备部电气管理岗（盘锦公司火电）</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9159C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辽宁盘锦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2EBF1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EDA55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68FCC8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开展发电机、主变、220kV升压站等一次设备的日常维护、预防性维护，消除设备缺陷、隐患;负责300MW机组的维护、技改等。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建立、健全电气一次设备清册、台帐、档案、图纸、试验报告等资料。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参与制定电气专业检修维护总体进度计划，负责审查电气专业图纸、检修技改进度计划、设备到货计划、调试进度计划，并监督上述各项计划的落实。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对维护管理的各项例会上电气检修、调试的质量、进度及安全文明情况进行分析总结，并提出相应措施。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参与电气专业设备检修试验的质量监督和验收。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掌握本专业备品备件、材料规律及库存动态，跟踪物资使用过程，控制合理库存。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参加电气专业范围内的设备及工程招标工作，参加电气专业设备技术招标、评标等。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执行电气专业生产现场安全管理工作，参加电气专业不安全事件分析，并监督落实整改措施</w:t>
            </w:r>
          </w:p>
        </w:tc>
      </w:tr>
      <w:tr w14:paraId="1099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86C4E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EHS管理岗（沈阳润电热力公司）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70723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EA7A0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02591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55AEA0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1.本科及以上学历，EHS管理、电力工程等相关专业；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2.相关专业资格证书,具备注册安全工程师资格优先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3.具有3年350MW及以上火电机组项目生产、工程建设管理经验，2年及以上工程建设EHS管理经验，具有安全生产管理人员安全培训证书者优先。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4.良好的语言表达能力，较强的公文写作能力，熟悉掌握Microsoft office常用办公软件的使用；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5.团队意识、执行力强、逻辑思维性强、创新意识、吃苦耐劳、稳重、严谨、保密意识；具有良好的学习能力，品行良好，身体健康。</w:t>
            </w:r>
          </w:p>
        </w:tc>
      </w:tr>
      <w:tr w14:paraId="4925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FA53F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新能源开发岗（沈阳润电热力公司）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76F108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29DD3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7D407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353F77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1.大学本科及以上学历、电力系统及其自动化、风力发电专业、光伏发电专业、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风资源专业、新能源、能源工程等相关专业。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 2 年以上相关工作经验。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3.良好的职业操守、廉洁自律、公平公正、为人正直、品行端正、善于人际沟通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及团队合作、爱岗敬业、抗压能力强，有较强的保密意识、能适应长期出差。</w:t>
            </w:r>
          </w:p>
        </w:tc>
      </w:tr>
      <w:tr w14:paraId="11B2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AB905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金属监督岗（沈阳润电热力公司）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83434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4BE35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168A4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2A6663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1.大学本科及以上学历、金属、焊接类、动力工程类、机械类等相关专业。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2.工程类中级以上职称，有超声波探伤、射线探伤、表面探伤、光谱分析、金相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等相关检验资格证书。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 5 年及以上单机容量 300MW 等级及以上超（超）临界火电机组工程建设管理、运营管理的工作经验，3 年火电厂机务专业检修、金属监督、压力容器监察岗位任职经验。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4.熟练使用计算机办公软件，具有良好的识绘图能力。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5.具有团队意识、执行力强、逻辑思维性强、创新意识、吃苦耐劳、稳重、严谨、保密意识。</w:t>
            </w:r>
          </w:p>
        </w:tc>
      </w:tr>
      <w:tr w14:paraId="0C91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674AD0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技经管理岗（沈阳润电热力公司）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5BCEF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8E9C9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92043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561504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1.大学本科及以上学历，电力相关专业。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2.助理工程师或电力行业初级及以上职称。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 5 年及以上单机容量 300MW 等级及以上火电机组工程建设管理、运营管理 的工作经验，或电力建设单位、甲级电力勘察设计院技经专业 3 年以上工作经验。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4.熟悉国家有关招投标、合同的法律法规；熟悉发电厂工艺系统；熟悉土建及安 装工程造价专业知识；掌握火电概预算编制、工程预结算、合同谈判、招标评标等工作。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5.具有团队意识、执行力强、逻辑思维性强、创新意识、吃苦耐劳、稳重、严谨、保密意识。</w:t>
            </w:r>
          </w:p>
        </w:tc>
      </w:tr>
      <w:tr w14:paraId="6F46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F79AB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地方关系岗（沈阳润电热力公司）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54215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C3327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96DBE5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05AD99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1.大学本科及以上学历、公共关系管理、市场营销等相关专业。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2.具有政府关系协调、政府职能部门对接、建筑工程报建、客户关系管理或类似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相关工作经历三年及以上。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3.优秀的人际交往和协作能力，良好的团队合作，极强的社会活动能力。具备战略性思维、跨团队协作以及较强的公关协调能力；良好的职业操守，较强的公关 交际能力，团队意识强；具备较好的沟通、组织、协调能力；具有一定的政府关 系网络；具有较强中文写作能力，具备一定的时间管理能力。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4.具有团队意识、执行力强、逻辑思维性强、创新意识、吃苦耐劳、稳重、严谨、保密意识。</w:t>
            </w:r>
          </w:p>
        </w:tc>
      </w:tr>
      <w:tr w14:paraId="481E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39EB9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D130A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6A808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5DE42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64E648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1.大学本科及以上学历，建筑、土木工程相关专业。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2.助理工程师或电力行业初级及以上职称。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 5 年及以上单机容量 300MW 等级及以上火电机组工程建设管理、运营管理的工作经验，3 年及以上火力发电厂的工程施工建设管理工作经验。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4.熟悉国家及行业相关法规； 熟悉土建类设计与施工相关的规程、规范；掌握土建类施工工艺及质量验收标准； 能够对设计方案、施工方案开展审核，提出优化建议； 能够组织协调施工中出现的问题，并跟踪落实。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5.具有团队意识、执行力强、逻辑思维性强、创新意识、吃苦耐劳、稳重、严谨、保密意识。</w:t>
            </w:r>
          </w:p>
        </w:tc>
      </w:tr>
      <w:tr w14:paraId="466E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C1772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技经主管岗（沈阳润电热力公司）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C568D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1C4D8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ABB0F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4ACD96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1.大学本科及以上学历、企业管理、技经管理、市场营销或电力相关专业。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2.工程师或电力行业中级及以上职称。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 5 年及以上单机容量 300MW 等级及以上火电机组工程建设管理、运营管理的工作经验；或电力建设单位、甲级电力勘察设计院技经专业 3 年以上工作经验。或 3 年以上电力系统 300MW 及以上机组工程造价、概预算管理经验。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4.熟悉火电企业基建流程，熟悉技术经济学等，掌握建筑/安装工程造价、工程建设合同管理、各种定额和取费标准、建设工程项目投资计划管理等各业务模块，熟悉企业战略管理。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5.具有团队意识、执行力强、逻辑思维性强、创新意识、吃苦耐劳、稳重、严谨、保密意识。</w:t>
            </w:r>
          </w:p>
        </w:tc>
      </w:tr>
      <w:tr w14:paraId="70017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88113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物资采购岗（沈阳润电热力公司）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FF870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6A446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B5D58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2865E6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1.大学本科及以上学历、电力工程类或工程造价概预算等相关专业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2.熟悉招投标相关法律法规及采购相关制度，2年以上电力相关工作经验，具有采购相关专业工作经验者优先。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1883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3ECD6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工程服务采购岗（沈阳润电热力公司）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4B7C3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D5ED6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F54A8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47B9E3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1.大学本科及以上学历、电力工程类或工程造价概预算等相关专业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2.熟悉招投标相关法律法规及采购相关制度，3年以上电力相关工作经验，具有采购相关专业工作经验者优先。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78EF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8D21F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证券事务岗（沈阳润电热力公司）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04C88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E07CFE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6EB84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64C459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1.大学本科及以上学历、财务类、金融类、法学类、管理类、经济类、审计类及电力类等相关专业。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2.取得证券从业资格或董事会秘书资格优先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3.具有2年及以上证券、董事会管理、投融资等相关工作经验。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4.具有团队意识、执行力强、逻辑思维性强、创新意识、吃苦耐劳、稳重、严谨、保密意识。</w:t>
            </w:r>
          </w:p>
        </w:tc>
      </w:tr>
      <w:tr w14:paraId="6C18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55FBC1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会计岗（盘锦公司）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753972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辽宁盘锦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36C1E4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C1AA1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31A41F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任职条件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本科及以上学历，财会类或相关专业。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会计师/经济师/税务师及以上优先考虑。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3年及以上财务及相关工作经验优先考虑。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熟练掌握现代财务管理理论及相关专业知识，熟练掌握相关政策。了解电力生产知识、集团化企业内部运行机制者优先。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具备良好的组织能力、团队协作能力、沟通表达能力。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熟练使用OFFICE办公软件、ERP系统、ORACLE核算系统和其他办公软件，具备较好的电脑操作能力者优先。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良好的职业操守</w:t>
            </w:r>
          </w:p>
        </w:tc>
      </w:tr>
      <w:tr w14:paraId="708B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B5134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资金管理岗（盘锦公司）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E49A2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辽宁盘锦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0F0CF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6C7F7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6555FE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资金结算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1.1依据控股公司及大区要求，满足次日资金需求的前提下，每天按时提交次日下拨申请。未提前告知的紧急款项申请临时下拨的，需征得资金分管领导同意后方可向控股公司申请临时下拨。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1.2依据控股公司及大区要求，结算时认真核对户名、账号、金额等关键信息，及时、无差错地完成每一笔款项结算。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资金报表编制及报送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2.1依据控股公司及大区要求，每月按时前收集所属项目公司未来四个月的资金计划，按时完成汇总，经资金分管领导审核后填报资金系统。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2.2资金计划执行反馈统计表。依据东北大区要求，每月按时将编制、汇总、审核后的上月资金计划执行反馈统计表发送各公司资金计划填报人并抄送其分管领导；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2.3资金预测表。依据控股公司及大区要求，每月按时填写、汇总当月所属公司资金计划预测表,并统一报送控股公司资金组。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资金系统结算使用率统计表。依据控股公司及大区要求，统计上月付款结算方式（包括第三方划转、银行主动扣收、银企直连支付、电汇等）于每月按时填写资金系统结算使用率统计表，统一汇总后报送控股公司资金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账户管理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3.1依据控股公司及东北大区银行账户管理制度，所有控股公司下辖项目公司银行账户的开立、撤销均需取得OA审批后方可办理，同时银行账户开立后均需开通银企直连上线功能。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3.2账户使用期间，密切关注账户年检事宜。发生股东、法人变更，营业执照变更等企业关键信息变动的应及时前往开户行办理相关信息更新，以保证银行账户的正常使用。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3.3具有特殊性质的银行账户（包括外商资本金账户、外债账户、共管账户等）在取得控股公司批复后，依据相关国家法律、银行要求进行维护管理。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回单管理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4.1依据东北大区要求，收集各项目公司上月银行回单及流水。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4.2将银行回单交给会计人员粘贴，将银行流水交给会计人员对账。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5.票据管理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依据东北大区要求，收到的银行承兑汇票应及时到开户行办理查询，拒收发函不反馈的银行承兑汇票，有效反馈后妥善登记保管，结算方式优先选择银行承兑汇票，银行承兑汇票的背书、承兑严格按照控股要求、银行标准办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5.2空白支票妥善保管，登记备查，使用时严格按照程序用印、支付。</w:t>
            </w:r>
          </w:p>
        </w:tc>
      </w:tr>
      <w:tr w14:paraId="03F3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7A69C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设备管理部电气岗（华润电力锦州公司火电）</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4DD6E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辽宁锦州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9DBE9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47A4B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62C85F5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电气工程、继电保护、自动化等电力相关专业，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3年及以上本专业电厂电气专业工作经验。</w:t>
            </w:r>
          </w:p>
        </w:tc>
      </w:tr>
      <w:tr w14:paraId="4B49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8286D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锅炉主管岗（沈阳全胜项目）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4F3E8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5E6AA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DBA10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126EF0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1.热能与动力工程、机械工程、应用化学、金属材料等火力发电厂相关专业，大学本科及以上学历。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2.具有中级及以上职业资格者优先。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 7年及以上单机容量 300MW 等级及以上火电机组工程建设管理、运营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管理的工作经验，有超（超）临界火电机组基建经验优先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4.具有团队意识、执行力强、逻辑思维性强、创新意识、吃苦耐劳、稳重、严谨、保密意识。</w:t>
            </w:r>
          </w:p>
        </w:tc>
      </w:tr>
      <w:tr w14:paraId="0AFD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1D054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信息主管（沈阳全胜项目）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A54A4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4DBB8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0CBA0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22A5C5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1.计算机、通讯、自动化或相关专业；大学本科及以上学历。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2.具有5年及以上单机容量300MW等级及以上火电机组信息专业工程建设管理、运营管理的工作经验。或具有7年及以上单机容量300MW等级及以上火电机组热控专业工程建设管理、运营管理的工作经验。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4D8A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B55F9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汽机管理岗（沈阳全胜项目）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78FE2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4F27E0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A18D58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535CBC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1.热能与动力工程、机械工程、应用化学、金属材料等火力发电厂相关专业，大学本科及以上学历。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2.具有5年及以上单机容量300MW等级及以上超（超）临界火电机组工程建设经验，汽轮机安装和大型技改工作经验，汽轮机本体相关工作经历丰富者优先。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5E48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193BA4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电气管理岗（沈阳全胜项目）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1CB6F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783FC6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8E0C0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6E335A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1.电气工程、电气自动化、继保专业或相关专业，大学本科及以上学历。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2具有5年及以上单机容量300MW等级及以上火电机组工程建设管理、运营管理的工作经验。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2496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26BAA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锅炉管理岗（沈阳全胜项目）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0C3E3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9C364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B40AF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05EFE5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1.热能与动力工程、机械工程、应用化学、金属材料等火力发电厂相关专业，大学本科及以上学历。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 5 年及以上单机容量 300MW 等级及以上火电机组工程建设管理、运营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管理的工作经验，有超（超）临界火电机组基建经验优先。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7CB9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3219D09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土建管理岗（沈阳全胜项目）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525405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1F88E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2912A9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4B21BA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1.建筑、土木工程相关专业，本科及以上学历。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2具有5年及以上单机容量300MW等级及以上火电机组工程建设管理、运营管理、施工管理的工作经验。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54BC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72D329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热控管理岗（沈阳全胜项目）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914F2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1CD4A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7E5643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7D6CA5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1.电厂热工自动化专业或相关专业，大学本科学历。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 5 年及以上单机容量 300MW 等级及以上火电机组工程建设管理、运营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管理的工作经验，有超（超）临界火电机组基建经验优先。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41F7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346B9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信息管理岗（沈阳全胜项目）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6A9583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194BD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127F0C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095F0C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1.计算机、通讯、自动化或相关专业；大学本科及以上学历。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2具有3年及以上单机容量300MW等级及以上火电机组信息专业工程建设管理、运营管理的工作经验。或具有5年及以上单机容量300MW等级及以上火电机组热控专业工程建设管理、运营管理的工作经验。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3.具有团队意识、执行力强、逻辑思维性强、创新意识、吃苦耐劳、稳重、严谨、保密意识。</w:t>
            </w:r>
          </w:p>
        </w:tc>
      </w:tr>
      <w:tr w14:paraId="785D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8CDA8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风机管理岗（沈阳新能源公司）</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06C91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辽宁沈阳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29BF3A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3年及以上</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top"/>
          </w:tcPr>
          <w:p w14:paraId="0C296D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top"/>
          </w:tcPr>
          <w:p w14:paraId="4051C2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本科及以上学历。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新能源相关专业，风电系统运行与维护、风力发电工程技术、 电力工程类、电气系统及自动化专业等电力系统相关专业。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熟悉电力行业国家政策、行业标准及技术规范，熟悉设备管理及经营管理。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从事风电行业风机技术管理工作三年及以上。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熟悉风电机组运行原理，了解不同类型风电机组及部件结构特点与主要性能，具备较强的数据处理和分析能力，能够独立分析和处理风电机组技术问题。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6.认同华润文化理念、价值观和行为准则。具有良好的领导能力、决策能力、组织 能力、协调能力、口头与书面表达能力，良好的商务谈判能力、风险控制能力、危机应对能力。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7.熟练运用 WPS、CAD 等办公软件；良好的组织与沟通协调能力、良好的口头与书面表达能力，良好的目标导向与业务规划能力。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8.具有良好的职业操守、大局意识、公平公正、团队合作、执行力强、诚信忠诚、尊重他人。</w:t>
            </w:r>
          </w:p>
        </w:tc>
      </w:tr>
    </w:tbl>
    <w:p w14:paraId="24C0C1CE">
      <w:pPr>
        <w:spacing w:line="360" w:lineRule="auto"/>
        <w:rPr>
          <w:rFonts w:hint="default" w:ascii="宋体" w:hAnsi="宋体" w:eastAsia="宋体" w:cs="宋体"/>
          <w:sz w:val="22"/>
          <w:szCs w:val="22"/>
          <w:lang w:val="en-US" w:eastAsia="zh-CN"/>
        </w:rPr>
      </w:pPr>
    </w:p>
    <w:p w14:paraId="0F1A3EA0">
      <w:pPr>
        <w:spacing w:line="360" w:lineRule="auto"/>
        <w:rPr>
          <w:rFonts w:hint="default" w:ascii="宋体" w:hAnsi="宋体" w:eastAsia="宋体" w:cs="宋体"/>
          <w:sz w:val="22"/>
          <w:szCs w:val="22"/>
          <w:lang w:val="en-US" w:eastAsia="zh-CN"/>
        </w:rPr>
      </w:pPr>
    </w:p>
    <w:p w14:paraId="56390DDC">
      <w:pPr>
        <w:spacing w:line="360" w:lineRule="auto"/>
        <w:rPr>
          <w:rFonts w:hint="default" w:ascii="宋体" w:hAnsi="宋体" w:eastAsia="宋体" w:cs="宋体"/>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00176"/>
    <w:rsid w:val="43ED4142"/>
    <w:rsid w:val="684F2776"/>
    <w:rsid w:val="6CBF2854"/>
    <w:rsid w:val="7713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746</Words>
  <Characters>797</Characters>
  <Lines>0</Lines>
  <Paragraphs>0</Paragraphs>
  <TotalTime>16</TotalTime>
  <ScaleCrop>false</ScaleCrop>
  <LinksUpToDate>false</LinksUpToDate>
  <CharactersWithSpaces>797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2025-09-30T01:48:00Z</dcterms:created>
  <dc:creator>Administrator</dc:creator>
  <cp:lastModifiedBy>一个人</cp:lastModifiedBy>
  <dcterms:modified xsi:type="dcterms:W3CDTF">2025-12-03T07:29:23Z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eyJoZGlkIjoiYzQ3NTNkYjdhMDg4YWZhODYxZDdiMmU3MmUyZWY1N2QiLCJ1c2VySWQiOiIyNDg5Mjk2NzAifQ==</vt:lpwstr>
  </property>
  <property fmtid="{D5CDD505-2E9C-101B-9397-08002B2CF9AE}" pid="4" name="ICV">
    <vt:lpwstr>485CDE07CB12465F951E9C83BDA28BAA_12</vt:lpwstr>
  </property>
</Properties>
</file>