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BBD9">
      <w:pPr>
        <w:pStyle w:val="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both"/>
        <w:rPr>
          <w:rStyle w:val="6"/>
          <w:rFonts w:hint="default" w:ascii="Times New Roman" w:hAnsi="Times New Roman" w:eastAsia="黑体" w:cs="Times New Roman"/>
          <w:b w:val="0"/>
          <w:color w:val="222222"/>
          <w:kern w:val="0"/>
          <w:sz w:val="28"/>
          <w:szCs w:val="28"/>
          <w:highlight w:val="none"/>
          <w:shd w:val="clear" w:color="auto" w:fill="FFFFFF"/>
          <w:lang w:val="en-US" w:eastAsia="zh-CN" w:bidi="ar"/>
        </w:rPr>
      </w:pPr>
      <w:r>
        <w:rPr>
          <w:rStyle w:val="6"/>
          <w:rFonts w:hint="default" w:ascii="Times New Roman" w:hAnsi="Times New Roman" w:eastAsia="黑体" w:cs="Times New Roman"/>
          <w:b w:val="0"/>
          <w:color w:val="222222"/>
          <w:kern w:val="0"/>
          <w:sz w:val="28"/>
          <w:szCs w:val="28"/>
          <w:highlight w:val="none"/>
          <w:shd w:val="clear" w:color="auto" w:fill="FFFFFF"/>
          <w:lang w:val="en-US" w:eastAsia="zh-CN" w:bidi="ar"/>
        </w:rPr>
        <w:t>附件</w:t>
      </w:r>
      <w:r>
        <w:rPr>
          <w:rStyle w:val="6"/>
          <w:rFonts w:hint="eastAsia" w:ascii="Times New Roman" w:hAnsi="Times New Roman" w:eastAsia="黑体" w:cs="Times New Roman"/>
          <w:b w:val="0"/>
          <w:color w:val="222222"/>
          <w:kern w:val="0"/>
          <w:sz w:val="28"/>
          <w:szCs w:val="28"/>
          <w:highlight w:val="none"/>
          <w:shd w:val="clear" w:color="auto" w:fill="FFFFFF"/>
          <w:lang w:val="en-US" w:eastAsia="zh-CN" w:bidi="ar"/>
        </w:rPr>
        <w:t>1：</w:t>
      </w:r>
      <w:bookmarkStart w:id="0" w:name="_GoBack"/>
      <w:bookmarkEnd w:id="0"/>
    </w:p>
    <w:p w14:paraId="57D631CA">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2025年共青城市审计局公开招聘合同制工作人员职位表</w:t>
      </w:r>
    </w:p>
    <w:p w14:paraId="39B7B135">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p>
    <w:tbl>
      <w:tblPr>
        <w:tblStyle w:val="4"/>
        <w:tblW w:w="16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992"/>
        <w:gridCol w:w="709"/>
        <w:gridCol w:w="1171"/>
        <w:gridCol w:w="1538"/>
        <w:gridCol w:w="1438"/>
        <w:gridCol w:w="4808"/>
        <w:gridCol w:w="1882"/>
        <w:gridCol w:w="1636"/>
        <w:gridCol w:w="1326"/>
      </w:tblGrid>
      <w:tr w14:paraId="3DCB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0E325">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序号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F0A8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岗位</w:t>
            </w:r>
          </w:p>
          <w:p w14:paraId="5B20566A">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6214">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计划招聘人数</w:t>
            </w:r>
          </w:p>
        </w:tc>
        <w:tc>
          <w:tcPr>
            <w:tcW w:w="8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5306E">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资格条件</w:t>
            </w:r>
          </w:p>
        </w:tc>
        <w:tc>
          <w:tcPr>
            <w:tcW w:w="1882" w:type="dxa"/>
            <w:vMerge w:val="restart"/>
            <w:tcBorders>
              <w:top w:val="single" w:color="000000" w:sz="4" w:space="0"/>
              <w:left w:val="single" w:color="000000" w:sz="4" w:space="0"/>
              <w:right w:val="single" w:color="000000" w:sz="4" w:space="0"/>
            </w:tcBorders>
            <w:shd w:val="clear" w:color="auto" w:fill="auto"/>
            <w:vAlign w:val="center"/>
          </w:tcPr>
          <w:p w14:paraId="15561738">
            <w:pPr>
              <w:keepNext w:val="0"/>
              <w:keepLines w:val="0"/>
              <w:widowControl/>
              <w:suppressLineNumbers w:val="0"/>
              <w:jc w:val="center"/>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薪资待遇</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14:paraId="44A6C5C9">
            <w:pPr>
              <w:keepNext w:val="0"/>
              <w:keepLines w:val="0"/>
              <w:widowControl/>
              <w:suppressLineNumbers w:val="0"/>
              <w:jc w:val="center"/>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考试形式</w:t>
            </w:r>
          </w:p>
        </w:tc>
        <w:tc>
          <w:tcPr>
            <w:tcW w:w="1326" w:type="dxa"/>
            <w:vMerge w:val="restart"/>
            <w:tcBorders>
              <w:top w:val="single" w:color="000000" w:sz="4" w:space="0"/>
              <w:left w:val="single" w:color="000000" w:sz="4" w:space="0"/>
              <w:right w:val="single" w:color="000000" w:sz="4" w:space="0"/>
            </w:tcBorders>
            <w:shd w:val="clear" w:color="auto" w:fill="auto"/>
            <w:vAlign w:val="center"/>
          </w:tcPr>
          <w:p w14:paraId="25A5B57D">
            <w:pPr>
              <w:keepNext w:val="0"/>
              <w:keepLines w:val="0"/>
              <w:widowControl/>
              <w:suppressLineNumbers w:val="0"/>
              <w:jc w:val="center"/>
              <w:textAlignment w:val="center"/>
              <w:rPr>
                <w:rFonts w:hint="eastAsia" w:ascii="Times New Roman" w:hAnsi="Times New Roman" w:eastAsia="仿宋_GB2312" w:cs="Times New Roman"/>
                <w:i w:val="0"/>
                <w:iCs w:val="0"/>
                <w:color w:val="auto"/>
                <w:sz w:val="24"/>
                <w:szCs w:val="24"/>
                <w:u w:val="none"/>
                <w:lang w:val="en-US" w:eastAsia="zh-CN"/>
              </w:rPr>
            </w:pPr>
            <w:r>
              <w:rPr>
                <w:rFonts w:hint="eastAsia" w:ascii="黑体" w:hAnsi="黑体" w:eastAsia="黑体" w:cs="黑体"/>
                <w:i w:val="0"/>
                <w:iCs w:val="0"/>
                <w:color w:val="000000"/>
                <w:kern w:val="0"/>
                <w:sz w:val="20"/>
                <w:szCs w:val="20"/>
                <w:u w:val="none"/>
                <w:lang w:val="en-US" w:eastAsia="zh-CN" w:bidi="ar"/>
              </w:rPr>
              <w:t>备注</w:t>
            </w:r>
          </w:p>
        </w:tc>
      </w:tr>
      <w:tr w14:paraId="4D8C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8098">
            <w:pPr>
              <w:jc w:val="center"/>
              <w:rPr>
                <w:rFonts w:hint="default" w:ascii="Times New Roman" w:hAnsi="Times New Roman" w:eastAsia="仿宋_GB2312" w:cs="Times New Roman"/>
                <w:i w:val="0"/>
                <w:iCs w:val="0"/>
                <w:color w:val="000000"/>
                <w:sz w:val="24"/>
                <w:szCs w:val="24"/>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B256">
            <w:pPr>
              <w:jc w:val="center"/>
              <w:rPr>
                <w:rFonts w:hint="default" w:ascii="Times New Roman" w:hAnsi="Times New Roman" w:eastAsia="仿宋_GB2312" w:cs="Times New Roman"/>
                <w:i w:val="0"/>
                <w:iCs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B6FD">
            <w:pPr>
              <w:jc w:val="center"/>
              <w:rPr>
                <w:rFonts w:hint="default" w:ascii="Times New Roman" w:hAnsi="Times New Roman" w:eastAsia="仿宋_GB2312" w:cs="Times New Roman"/>
                <w:i w:val="0"/>
                <w:iCs w:val="0"/>
                <w:color w:val="000000"/>
                <w:sz w:val="24"/>
                <w:szCs w:val="24"/>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3E20">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专业</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88D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p>
          <w:p w14:paraId="23B83E4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学历</w:t>
            </w:r>
          </w:p>
          <w:p w14:paraId="0EC581AC">
            <w:pPr>
              <w:keepNext w:val="0"/>
              <w:keepLines w:val="0"/>
              <w:widowControl/>
              <w:suppressLineNumbers w:val="0"/>
              <w:jc w:val="both"/>
              <w:textAlignment w:val="center"/>
              <w:rPr>
                <w:rFonts w:hint="eastAsia" w:ascii="黑体" w:hAnsi="黑体" w:eastAsia="黑体" w:cs="黑体"/>
                <w:b/>
                <w:bCs/>
                <w:i w:val="0"/>
                <w:iCs w:val="0"/>
                <w:color w:val="000000"/>
                <w:sz w:val="24"/>
                <w:szCs w:val="24"/>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D47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年龄     </w:t>
            </w:r>
          </w:p>
          <w:p w14:paraId="00FC26CA">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（周岁）</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5B5A">
            <w:pPr>
              <w:keepNext w:val="0"/>
              <w:keepLines w:val="0"/>
              <w:widowControl/>
              <w:suppressLineNumbers w:val="0"/>
              <w:jc w:val="center"/>
              <w:textAlignment w:val="center"/>
              <w:rPr>
                <w:rFonts w:hint="eastAsia" w:ascii="黑体" w:hAnsi="黑体" w:eastAsia="黑体" w:cs="黑体"/>
                <w:color w:val="auto"/>
              </w:rPr>
            </w:pPr>
            <w:r>
              <w:rPr>
                <w:rFonts w:hint="eastAsia" w:ascii="黑体" w:hAnsi="黑体" w:eastAsia="黑体" w:cs="黑体"/>
                <w:i w:val="0"/>
                <w:iCs w:val="0"/>
                <w:color w:val="auto"/>
                <w:kern w:val="0"/>
                <w:sz w:val="20"/>
                <w:szCs w:val="20"/>
                <w:u w:val="none"/>
                <w:lang w:val="en-US" w:eastAsia="zh-CN" w:bidi="ar"/>
              </w:rPr>
              <w:t>其他条件</w:t>
            </w:r>
          </w:p>
        </w:tc>
        <w:tc>
          <w:tcPr>
            <w:tcW w:w="1882" w:type="dxa"/>
            <w:vMerge w:val="continue"/>
            <w:tcBorders>
              <w:left w:val="single" w:color="000000" w:sz="4" w:space="0"/>
              <w:bottom w:val="single" w:color="000000" w:sz="4" w:space="0"/>
              <w:right w:val="single" w:color="000000" w:sz="4" w:space="0"/>
            </w:tcBorders>
            <w:shd w:val="clear" w:color="auto" w:fill="auto"/>
            <w:vAlign w:val="center"/>
          </w:tcPr>
          <w:p w14:paraId="101A11C4">
            <w:pPr>
              <w:jc w:val="center"/>
              <w:rPr>
                <w:rFonts w:hint="default" w:ascii="Times New Roman" w:hAnsi="Times New Roman" w:eastAsia="仿宋_GB2312" w:cs="Times New Roman"/>
                <w:i w:val="0"/>
                <w:iCs w:val="0"/>
                <w:color w:val="auto"/>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14:paraId="5AD82828">
            <w:pPr>
              <w:jc w:val="center"/>
              <w:rPr>
                <w:rFonts w:hint="default" w:ascii="Times New Roman" w:hAnsi="Times New Roman" w:eastAsia="仿宋_GB2312" w:cs="Times New Roman"/>
                <w:i w:val="0"/>
                <w:iCs w:val="0"/>
                <w:color w:val="auto"/>
                <w:sz w:val="24"/>
                <w:szCs w:val="24"/>
                <w:u w:val="none"/>
              </w:rPr>
            </w:pPr>
          </w:p>
        </w:tc>
        <w:tc>
          <w:tcPr>
            <w:tcW w:w="1326" w:type="dxa"/>
            <w:vMerge w:val="continue"/>
            <w:tcBorders>
              <w:left w:val="single" w:color="000000" w:sz="4" w:space="0"/>
              <w:bottom w:val="single" w:color="000000" w:sz="4" w:space="0"/>
              <w:right w:val="single" w:color="000000" w:sz="4" w:space="0"/>
            </w:tcBorders>
            <w:shd w:val="clear" w:color="auto" w:fill="auto"/>
            <w:vAlign w:val="center"/>
          </w:tcPr>
          <w:p w14:paraId="630E64BA">
            <w:pPr>
              <w:jc w:val="center"/>
              <w:rPr>
                <w:rFonts w:hint="eastAsia" w:ascii="Times New Roman" w:hAnsi="Times New Roman" w:eastAsia="仿宋_GB2312" w:cs="Times New Roman"/>
                <w:i w:val="0"/>
                <w:iCs w:val="0"/>
                <w:color w:val="auto"/>
                <w:sz w:val="24"/>
                <w:szCs w:val="24"/>
                <w:u w:val="none"/>
                <w:lang w:val="en-US" w:eastAsia="zh-CN"/>
              </w:rPr>
            </w:pPr>
          </w:p>
        </w:tc>
      </w:tr>
      <w:tr w14:paraId="4A1F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21E4">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CE17">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固定资产投资</w:t>
            </w:r>
          </w:p>
          <w:p w14:paraId="71F4904B">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评审岗1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1F6">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4E95">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工程管理、工程造价、土木工程等相关专业</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9C62">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具有全日制</w:t>
            </w:r>
            <w:r>
              <w:rPr>
                <w:rFonts w:hint="eastAsia" w:ascii="Times New Roman" w:hAnsi="Times New Roman" w:eastAsia="楷体" w:cs="Times New Roman"/>
                <w:i w:val="0"/>
                <w:iCs w:val="0"/>
                <w:color w:val="000000"/>
                <w:kern w:val="0"/>
                <w:sz w:val="24"/>
                <w:szCs w:val="24"/>
                <w:u w:val="none"/>
                <w:lang w:val="en-US" w:eastAsia="zh-CN" w:bidi="ar"/>
              </w:rPr>
              <w:t>大专</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215D">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C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1.具有一级造价师或一级建造师专业技术资格；</w:t>
            </w:r>
          </w:p>
          <w:p w14:paraId="6FBC37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2.具有10年及以上造价工作经验；</w:t>
            </w:r>
          </w:p>
          <w:p w14:paraId="3178F042">
            <w:pPr>
              <w:keepNext w:val="0"/>
              <w:keepLines w:val="0"/>
              <w:widowControl/>
              <w:numPr>
                <w:ilvl w:val="0"/>
                <w:numId w:val="0"/>
              </w:numPr>
              <w:suppressLineNumbers w:val="0"/>
              <w:ind w:leftChars="0"/>
              <w:jc w:val="both"/>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3.具有工程类高级专业技术职称及有相关丰富造价经验者可适当放宽条件。</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681">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1.提供五险一金</w:t>
            </w:r>
          </w:p>
          <w:p w14:paraId="41019A43">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2.年薪10-12万(不含五险一金)</w:t>
            </w:r>
          </w:p>
          <w:p w14:paraId="6E5EFCFF">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具体薪资面议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3297">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仅面试</w:t>
            </w:r>
          </w:p>
          <w:p w14:paraId="159210E9">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w:t>
            </w:r>
            <w:r>
              <w:rPr>
                <w:rFonts w:hint="eastAsia" w:ascii="Times New Roman" w:hAnsi="Times New Roman" w:eastAsia="楷体" w:cs="Times New Roman"/>
                <w:i w:val="0"/>
                <w:iCs w:val="0"/>
                <w:color w:val="auto"/>
                <w:kern w:val="0"/>
                <w:sz w:val="24"/>
                <w:szCs w:val="24"/>
                <w:u w:val="none"/>
                <w:lang w:val="en-US" w:eastAsia="zh-CN" w:bidi="ar"/>
              </w:rPr>
              <w:t>化</w:t>
            </w:r>
            <w:r>
              <w:rPr>
                <w:rFonts w:hint="default" w:ascii="Times New Roman" w:hAnsi="Times New Roman" w:eastAsia="楷体" w:cs="Times New Roman"/>
                <w:i w:val="0"/>
                <w:iCs w:val="0"/>
                <w:color w:val="auto"/>
                <w:kern w:val="0"/>
                <w:sz w:val="24"/>
                <w:szCs w:val="24"/>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473">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p>
        </w:tc>
      </w:tr>
      <w:tr w14:paraId="0B24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384D">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1D77">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固定资产投资</w:t>
            </w:r>
          </w:p>
          <w:p w14:paraId="1356885C">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评审岗2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79F">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C79E">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工程管理、工程造价、土木工程等相关专业</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6258">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具有全日制</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CB87">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35</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4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F5D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1.具有二级造价师或二级建造师及以上专业技术资格；</w:t>
            </w:r>
          </w:p>
          <w:p w14:paraId="0B6B22A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2.具有5年及以上工程造价工作经验</w:t>
            </w:r>
          </w:p>
          <w:p w14:paraId="4F1B9D32">
            <w:pPr>
              <w:keepNext w:val="0"/>
              <w:keepLines w:val="0"/>
              <w:widowControl/>
              <w:numPr>
                <w:ilvl w:val="0"/>
                <w:numId w:val="0"/>
              </w:numPr>
              <w:suppressLineNumbers w:val="0"/>
              <w:ind w:left="0" w:leftChars="0" w:firstLine="0" w:firstLineChars="0"/>
              <w:jc w:val="both"/>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3.具有工程类中级专业技术职称且有相关造价经验者可适当放宽条件。</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D25A">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1.提供五险一金</w:t>
            </w:r>
          </w:p>
          <w:p w14:paraId="16A5B0E2">
            <w:pPr>
              <w:keepNext w:val="0"/>
              <w:keepLines w:val="0"/>
              <w:widowControl/>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2.年薪6-8万</w:t>
            </w:r>
          </w:p>
          <w:p w14:paraId="7904E844">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(不含五险一金)</w:t>
            </w:r>
          </w:p>
          <w:p w14:paraId="05C6D50C">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具体薪资面议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2CA9">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仅面试</w:t>
            </w:r>
          </w:p>
          <w:p w14:paraId="329F34C7">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w:t>
            </w:r>
            <w:r>
              <w:rPr>
                <w:rFonts w:hint="eastAsia" w:ascii="Times New Roman" w:hAnsi="Times New Roman" w:eastAsia="楷体" w:cs="Times New Roman"/>
                <w:i w:val="0"/>
                <w:iCs w:val="0"/>
                <w:color w:val="auto"/>
                <w:kern w:val="0"/>
                <w:sz w:val="24"/>
                <w:szCs w:val="24"/>
                <w:u w:val="none"/>
                <w:lang w:val="en-US" w:eastAsia="zh-CN" w:bidi="ar"/>
              </w:rPr>
              <w:t>化</w:t>
            </w:r>
            <w:r>
              <w:rPr>
                <w:rFonts w:hint="default" w:ascii="Times New Roman" w:hAnsi="Times New Roman" w:eastAsia="楷体" w:cs="Times New Roman"/>
                <w:i w:val="0"/>
                <w:iCs w:val="0"/>
                <w:color w:val="auto"/>
                <w:kern w:val="0"/>
                <w:sz w:val="24"/>
                <w:szCs w:val="24"/>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5A7C">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p>
        </w:tc>
      </w:tr>
    </w:tbl>
    <w:p w14:paraId="7262F5CF">
      <w:r>
        <w:rPr>
          <w:rStyle w:val="6"/>
          <w:rFonts w:hint="eastAsia" w:ascii="Times New Roman" w:hAnsi="Times New Roman" w:eastAsia="黑体" w:cs="Times New Roman"/>
          <w:b w:val="0"/>
          <w:bCs w:val="0"/>
          <w:color w:val="222222"/>
          <w:kern w:val="0"/>
          <w:sz w:val="28"/>
          <w:szCs w:val="28"/>
          <w:highlight w:val="none"/>
          <w:shd w:val="clear" w:color="auto" w:fill="FFFFFF"/>
          <w:lang w:val="en-US" w:eastAsia="zh-CN" w:bidi="ar"/>
        </w:rPr>
        <w:t>注：</w:t>
      </w:r>
      <w:r>
        <w:rPr>
          <w:rStyle w:val="6"/>
          <w:rFonts w:hint="default" w:ascii="Times New Roman" w:hAnsi="Times New Roman" w:eastAsia="黑体" w:cs="Times New Roman"/>
          <w:b w:val="0"/>
          <w:bCs w:val="0"/>
          <w:color w:val="222222"/>
          <w:kern w:val="0"/>
          <w:sz w:val="28"/>
          <w:szCs w:val="28"/>
          <w:highlight w:val="none"/>
          <w:shd w:val="clear" w:color="auto" w:fill="FFFFFF"/>
          <w:lang w:val="en-US" w:eastAsia="zh-CN" w:bidi="ar"/>
        </w:rPr>
        <w:t>专业参照《学科专业目录汇编》</w:t>
      </w:r>
      <w:r>
        <w:rPr>
          <w:rStyle w:val="6"/>
          <w:rFonts w:hint="eastAsia" w:ascii="黑体" w:hAnsi="黑体" w:eastAsia="黑体" w:cs="黑体"/>
          <w:b w:val="0"/>
          <w:bCs w:val="0"/>
          <w:color w:val="222222"/>
          <w:kern w:val="0"/>
          <w:sz w:val="28"/>
          <w:szCs w:val="28"/>
          <w:highlight w:val="none"/>
          <w:shd w:val="clear" w:color="auto" w:fill="FFFFFF"/>
          <w:lang w:val="en-US" w:eastAsia="zh-CN" w:bidi="ar"/>
        </w:rPr>
        <w:t>,</w:t>
      </w:r>
      <w:r>
        <w:rPr>
          <w:rStyle w:val="6"/>
          <w:rFonts w:hint="eastAsia" w:ascii="Times New Roman" w:hAnsi="Times New Roman" w:eastAsia="黑体" w:cs="Times New Roman"/>
          <w:b w:val="0"/>
          <w:bCs w:val="0"/>
          <w:color w:val="222222"/>
          <w:kern w:val="0"/>
          <w:sz w:val="28"/>
          <w:szCs w:val="28"/>
          <w:highlight w:val="none"/>
          <w:shd w:val="clear" w:color="auto" w:fill="FFFFFF"/>
          <w:lang w:val="en-US" w:eastAsia="zh-CN" w:bidi="ar"/>
        </w:rPr>
        <w:t>年龄计算截止日期为公告发布日。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82934"/>
    <w:rsid w:val="01230E7A"/>
    <w:rsid w:val="22482934"/>
    <w:rsid w:val="2E943BD6"/>
    <w:rsid w:val="2EAB0AAB"/>
    <w:rsid w:val="372A3575"/>
    <w:rsid w:val="4C6E7EB1"/>
    <w:rsid w:val="4D8E26F4"/>
    <w:rsid w:val="579D7124"/>
    <w:rsid w:val="6E4F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408</Characters>
  <Lines>0</Lines>
  <Paragraphs>0</Paragraphs>
  <TotalTime>0</TotalTime>
  <ScaleCrop>false</ScaleCrop>
  <LinksUpToDate>false</LinksUpToDate>
  <CharactersWithSpaces>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2025-03-25T02:32:00Z</dcterms:created>
  <dc:creator>孤</dc:creator>
  <cp:lastModifiedBy>软风抱暖树</cp:lastModifiedBy>
  <dcterms:modified xsi:type="dcterms:W3CDTF">2025-12-03T06:01:46Z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32FA7541219E483380805D67A621DE6E_13</vt:lpwstr>
  </property>
  <property fmtid="{D5CDD505-2E9C-101B-9397-08002B2CF9AE}" pid="4" name="KSOTemplateDocerSaveRecord">
    <vt:lpwstr>eyJoZGlkIjoiMzE3YTk3MTg3ZGMxN2UxNmM0N2RlYzkyMmViNTAxMjYiLCJ1c2VySWQiOiIzMjg3NzM5MzEifQ==</vt:lpwstr>
  </property>
</Properties>
</file>