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&#65279;<?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 Id="DQWMY6GE79UA05BGRPR80L0C7ZQMOXVR9U0XNJDWXGORTQWT60BJICJFFYSTPDIRBXMXLOLJZI778IJJRNFA0F8P8RMMWMCB8NOOIHB3105192087A12A82B80B6695959F37701" Type="http://schemas.microsoft.com/office/2006/relationships/officeDocumentMain" Target="docProps/core.xml"/><Relationship Id="SYWMR6GJ79UA069GRQR8KL007ZQMOSGR9U06XJDWXGPRTQLTZMBJICJFFYSTPDRRAUMX9OLYZI7D8LJJRUFTPF8Q89QMWMCBAEOOQHB342AFED3C141893CBFAF3F5AE29733742" Type="http://schemas.microsoft.com/office/2006/relationships/officeDocumentExtended"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651879">
      <w:pPr>
        <w:jc w:val="center"/>
        <w:rPr>
          <w:rFonts w:hint="eastAsia" w:ascii="黑体" w:hAnsi="黑体" w:eastAsia="黑体"/>
          <w:sz w:val="28"/>
          <w:szCs w:val="28"/>
          <w:lang w:eastAsia="zh-CN"/>
        </w:rPr>
      </w:pPr>
      <w:r>
        <w:rPr>
          <w:rFonts w:hint="eastAsia" w:ascii="方正小标宋简体" w:hAnsi="黑体" w:eastAsia="方正小标宋简体"/>
          <w:sz w:val="44"/>
          <w:szCs w:val="28"/>
          <w:lang w:val="en-US" w:eastAsia="zh-CN"/>
        </w:rPr>
        <w:t>医院简介</w:t>
      </w:r>
    </w:p>
    <w:p w14:paraId="3B468CFD">
      <w:pPr>
        <w:ind w:firstLine="640" w:firstLineChars="200"/>
        <w:rPr>
          <w:rFonts w:hint="eastAsia" w:ascii="仿宋_GB2312" w:hAnsi="宋体" w:eastAsia="仿宋_GB2312"/>
          <w:sz w:val="32"/>
          <w:szCs w:val="28"/>
        </w:rPr>
      </w:pPr>
      <w:r>
        <w:rPr>
          <w:rFonts w:hint="eastAsia" w:ascii="仿宋_GB2312" w:hAnsi="宋体" w:eastAsia="仿宋_GB2312"/>
          <w:sz w:val="32"/>
          <w:szCs w:val="28"/>
        </w:rPr>
        <w:t>广州医科大学附属脑科医院（广州市惠爱医院/广州市脑科医院/广州市精神卫生中心</w:t>
      </w:r>
      <w:r>
        <w:rPr>
          <w:rFonts w:hint="eastAsia" w:ascii="仿宋_GB2312" w:hAnsi="宋体" w:eastAsia="仿宋_GB2312"/>
          <w:sz w:val="32"/>
          <w:szCs w:val="28"/>
          <w:lang w:val="en-US" w:eastAsia="zh-CN"/>
        </w:rPr>
        <w:t>/广州心理卫生中心</w:t>
      </w:r>
      <w:r>
        <w:rPr>
          <w:rFonts w:hint="eastAsia" w:ascii="仿宋_GB2312" w:hAnsi="宋体" w:eastAsia="仿宋_GB2312"/>
          <w:sz w:val="32"/>
          <w:szCs w:val="28"/>
        </w:rPr>
        <w:t>）始建于1898年，是华南地区最大的三级甲等脑科医院，现已成为华南地区集医、教、研、防、康复于一体的神经、精神疾病疑难重症诊疗中心、科学研究中心和专科人才培养基地，被纳入“中华之最”系列，“精神病学与心理学”学科2022年进入ESI全球排名1%。秉持“强专科、精综合”发展战略，以“学科分类齐全、专科特色突出、适应社会需求”的原则，医院开设有精神科、心理科、神经内科、神经外科、内科、外科、急诊科、重症监护科（ICU）、中医科及康复科在内的33个临床部门和6个医技科室，构建了优势突出的学科群，覆盖儿童青少年到老年全生命周期和轻症到重性、急性到慢性全病程精神心理障碍人群的精神心理医疗照护工作。其中精神科、急诊医学科是</w:t>
      </w:r>
      <w:r>
        <w:rPr>
          <w:rFonts w:hint="eastAsia" w:ascii="仿宋_GB2312" w:hAnsi="宋体" w:eastAsia="仿宋_GB2312"/>
          <w:b/>
          <w:bCs/>
          <w:sz w:val="32"/>
          <w:szCs w:val="28"/>
        </w:rPr>
        <w:t>国家临床重点专科</w:t>
      </w:r>
      <w:r>
        <w:rPr>
          <w:rFonts w:hint="eastAsia" w:ascii="仿宋_GB2312" w:hAnsi="宋体" w:eastAsia="仿宋_GB2312"/>
          <w:sz w:val="32"/>
          <w:szCs w:val="28"/>
        </w:rPr>
        <w:t>，中医神志病科是</w:t>
      </w:r>
      <w:r>
        <w:rPr>
          <w:rFonts w:hint="eastAsia" w:ascii="仿宋_GB2312" w:hAnsi="宋体" w:eastAsia="仿宋_GB2312"/>
          <w:b/>
          <w:bCs/>
          <w:sz w:val="32"/>
          <w:szCs w:val="28"/>
        </w:rPr>
        <w:t>国家中医药管理局“十二五”重点专科</w:t>
      </w:r>
      <w:r>
        <w:rPr>
          <w:rFonts w:hint="eastAsia" w:ascii="仿宋_GB2312" w:hAnsi="宋体" w:eastAsia="仿宋_GB2312"/>
          <w:sz w:val="32"/>
          <w:szCs w:val="28"/>
        </w:rPr>
        <w:t>，神经内科、针灸科是</w:t>
      </w:r>
      <w:r>
        <w:rPr>
          <w:rFonts w:hint="eastAsia" w:ascii="仿宋_GB2312" w:hAnsi="宋体" w:eastAsia="仿宋_GB2312"/>
          <w:b/>
          <w:bCs/>
          <w:sz w:val="32"/>
          <w:szCs w:val="28"/>
        </w:rPr>
        <w:t>广东省临床重点专科</w:t>
      </w:r>
      <w:r>
        <w:rPr>
          <w:rFonts w:hint="eastAsia" w:ascii="仿宋_GB2312" w:hAnsi="宋体" w:eastAsia="仿宋_GB2312"/>
          <w:sz w:val="32"/>
          <w:szCs w:val="28"/>
        </w:rPr>
        <w:t>，精神科、睡眠医学、物质依赖科是</w:t>
      </w:r>
      <w:r>
        <w:rPr>
          <w:rFonts w:hint="eastAsia" w:ascii="仿宋_GB2312" w:hAnsi="宋体" w:eastAsia="仿宋_GB2312"/>
          <w:b/>
          <w:bCs/>
          <w:sz w:val="32"/>
          <w:szCs w:val="28"/>
        </w:rPr>
        <w:t>广州市重点专科</w:t>
      </w:r>
      <w:r>
        <w:rPr>
          <w:rFonts w:hint="eastAsia" w:ascii="仿宋_GB2312" w:hAnsi="宋体" w:eastAsia="仿宋_GB2312"/>
          <w:sz w:val="32"/>
          <w:szCs w:val="28"/>
        </w:rPr>
        <w:t>。</w:t>
      </w:r>
    </w:p>
    <w:p w14:paraId="2217719E">
      <w:pPr>
        <w:ind w:firstLine="640" w:firstLineChars="200"/>
        <w:rPr>
          <w:rFonts w:hint="eastAsia" w:ascii="仿宋_GB2312" w:hAnsi="宋体" w:eastAsia="仿宋_GB2312"/>
          <w:sz w:val="32"/>
          <w:szCs w:val="28"/>
        </w:rPr>
      </w:pPr>
      <w:r>
        <w:rPr>
          <w:rFonts w:hint="eastAsia" w:ascii="仿宋_GB2312" w:hAnsi="宋体" w:eastAsia="仿宋_GB2312"/>
          <w:sz w:val="32"/>
          <w:szCs w:val="28"/>
        </w:rPr>
        <w:t>现有芳村总院、白云院区、荔湾门诊部及脑科学研发与教学中心四大院区，总占地面积约10万平方米，编制床位数1920张，职工1</w:t>
      </w:r>
      <w:r>
        <w:rPr>
          <w:rFonts w:hint="eastAsia" w:ascii="仿宋_GB2312" w:hAnsi="宋体" w:eastAsia="仿宋_GB2312"/>
          <w:sz w:val="32"/>
          <w:szCs w:val="28"/>
          <w:lang w:val="en-US" w:eastAsia="zh-CN"/>
        </w:rPr>
        <w:t>6</w:t>
      </w:r>
      <w:r>
        <w:rPr>
          <w:rFonts w:hint="eastAsia" w:ascii="仿宋_GB2312" w:hAnsi="宋体" w:eastAsia="仿宋_GB2312"/>
          <w:sz w:val="32"/>
          <w:szCs w:val="28"/>
        </w:rPr>
        <w:t>00余人。</w:t>
      </w:r>
    </w:p>
    <w:p w14:paraId="28597899">
      <w:pPr>
        <w:ind w:firstLine="640" w:firstLineChars="200"/>
        <w:rPr>
          <w:rFonts w:hint="eastAsia" w:ascii="仿宋_GB2312" w:hAnsi="宋体" w:eastAsia="仿宋_GB2312"/>
          <w:sz w:val="32"/>
          <w:szCs w:val="28"/>
        </w:rPr>
      </w:pPr>
      <w:r>
        <w:rPr>
          <w:rFonts w:hint="eastAsia" w:ascii="仿宋_GB2312" w:hAnsi="宋体" w:eastAsia="仿宋_GB2312"/>
          <w:sz w:val="32"/>
          <w:szCs w:val="28"/>
        </w:rPr>
        <w:t>医院多年来致力于高素质医学专业人才的培养，拥有完善的培养体系：依托广州医科大学成立精神卫生学院并设有国家级博士后科研工作站和广东省博士后创新实践基地，开设从本科、硕士到博士研究生的全系列学位教育以及住院医师规范化培训和博士后培养的毕业后系统教育体系。现有博士研究生导师25人、硕士研究生导师90人，博士后导师17人。每年接收来自北京师范大学、中山大学、南方医科大学、广州医科大学等高校的实习见习生约1万人次。</w:t>
      </w:r>
    </w:p>
    <w:p w14:paraId="2F26285A">
      <w:pPr>
        <w:ind w:firstLine="640" w:firstLineChars="200"/>
        <w:rPr>
          <w:rFonts w:hint="eastAsia" w:ascii="仿宋_GB2312" w:hAnsi="宋体" w:eastAsia="仿宋_GB2312"/>
          <w:sz w:val="32"/>
          <w:szCs w:val="28"/>
        </w:rPr>
      </w:pPr>
      <w:r>
        <w:rPr>
          <w:rFonts w:hint="eastAsia" w:ascii="仿宋_GB2312" w:hAnsi="宋体" w:eastAsia="仿宋_GB2312"/>
          <w:sz w:val="32"/>
          <w:szCs w:val="28"/>
        </w:rPr>
        <w:t>医院拥有高水平的研究平台，包括国家精神心理疾病临床医学研究中心华南分中心、国家高级认知障碍诊疗中心、国家药物临床试验机构3个国家级研究平台以及神经致病基因与离子通道病教育部重点实验室、广东省神经科学疾病研究重点实验室主任单位、广东省精神疾病转化医学工程技术研究中心等5个省部级研究及转化平台，列入广州市研究型医院。组建了由精神医学、神经病学、基础医学、生物工程、公共卫生、医学伦理等学科专家构成的交叉创新团队，与耶鲁大学、芝加哥大学、多伦多大学等10余个国家20多家机构开展紧密合作。</w:t>
      </w:r>
    </w:p>
    <w:p w14:paraId="178E7E89">
      <w:pPr>
        <w:ind w:firstLine="640" w:firstLineChars="200"/>
        <w:rPr>
          <w:rFonts w:ascii="仿宋_GB2312" w:hAnsi="宋体" w:eastAsia="仿宋_GB2312"/>
          <w:sz w:val="32"/>
          <w:szCs w:val="28"/>
        </w:rPr>
      </w:pPr>
      <w:r>
        <w:rPr>
          <w:rFonts w:hint="eastAsia" w:ascii="仿宋_GB2312" w:hAnsi="宋体" w:eastAsia="仿宋_GB2312"/>
          <w:sz w:val="32"/>
          <w:szCs w:val="28"/>
        </w:rPr>
        <w:t>目前，广州市政府已投资16亿元在总院所处白鹅潭商务区进行提升改造，预计两年内改造完毕，</w:t>
      </w:r>
      <w:r>
        <w:rPr>
          <w:rFonts w:hint="eastAsia" w:ascii="仿宋_GB2312" w:hAnsi="宋体" w:eastAsia="仿宋_GB2312"/>
          <w:sz w:val="32"/>
          <w:szCs w:val="28"/>
          <w:lang w:val="en-US" w:eastAsia="zh-CN"/>
        </w:rPr>
        <w:t>配</w:t>
      </w:r>
      <w:bookmarkStart w:id="0" w:name="_GoBack"/>
      <w:bookmarkEnd w:id="0"/>
      <w:r>
        <w:rPr>
          <w:rFonts w:hint="eastAsia" w:ascii="仿宋_GB2312" w:hAnsi="宋体" w:eastAsia="仿宋_GB2312"/>
          <w:sz w:val="32"/>
          <w:szCs w:val="28"/>
        </w:rPr>
        <w:t>有四条地铁线路，交通便利，环境优美，届时将成为中国最美丽的脑科医院。</w:t>
      </w:r>
    </w:p>
    <w:p w14:paraId="1C3B8E7F">
      <w:pPr>
        <w:rPr>
          <w:rFonts w:ascii="黑体" w:hAnsi="黑体" w:eastAsia="黑体"/>
          <w:sz w:val="32"/>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1FE3067-A6DF-4868-B81E-6F1DB2238F8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2" w:fontKey="{27A6DC6B-54D6-4407-8386-7853F14A9F39}"/>
  </w:font>
  <w:font w:name="仿宋_GB2312">
    <w:altName w:val="仿宋"/>
    <w:panose1 w:val="02010609030101010101"/>
    <w:charset w:val="86"/>
    <w:family w:val="modern"/>
    <w:pitch w:val="default"/>
    <w:sig w:usb0="00000000" w:usb1="00000000" w:usb2="00000000" w:usb3="00000000" w:csb0="00040000" w:csb1="00000000"/>
    <w:embedRegular r:id="rId3" w:fontKey="{DC81D85C-6BDA-43AF-8975-D7640D6F5F01}"/>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BkYzc3ZjBkMWJlN2Y1MDZhZGYzOGMwYTk0ZDVlNjUifQ=="/>
  </w:docVars>
  <w:rsids>
    <w:rsidRoot w:val="00594D40"/>
    <w:rsid w:val="0001520C"/>
    <w:rsid w:val="000416D8"/>
    <w:rsid w:val="0006213A"/>
    <w:rsid w:val="001605A2"/>
    <w:rsid w:val="00195EE5"/>
    <w:rsid w:val="001A1720"/>
    <w:rsid w:val="002F4628"/>
    <w:rsid w:val="004D3054"/>
    <w:rsid w:val="00594D40"/>
    <w:rsid w:val="007C348E"/>
    <w:rsid w:val="0080187F"/>
    <w:rsid w:val="00876618"/>
    <w:rsid w:val="008D45F2"/>
    <w:rsid w:val="009378D7"/>
    <w:rsid w:val="009D2D0B"/>
    <w:rsid w:val="00A13147"/>
    <w:rsid w:val="00AC421C"/>
    <w:rsid w:val="00B0009D"/>
    <w:rsid w:val="00CB270D"/>
    <w:rsid w:val="00CD2BF6"/>
    <w:rsid w:val="00CE1C34"/>
    <w:rsid w:val="00CF4151"/>
    <w:rsid w:val="00D145A1"/>
    <w:rsid w:val="00EF6CCB"/>
    <w:rsid w:val="00F82E23"/>
    <w:rsid w:val="00FD7EBE"/>
    <w:rsid w:val="00FE057F"/>
    <w:rsid w:val="0BD326BD"/>
    <w:rsid w:val="0DB40989"/>
    <w:rsid w:val="2D94105E"/>
    <w:rsid w:val="2DAF392D"/>
    <w:rsid w:val="3667728C"/>
    <w:rsid w:val="374C2603"/>
    <w:rsid w:val="3C243891"/>
    <w:rsid w:val="52C018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rPr>
      <w:rFonts w:ascii="Times New Roman" w:hAnsi="Times New Roman" w:eastAsia="宋体" w:cs="Times New Roman"/>
      <w:szCs w:val="24"/>
      <w:lang w:bidi="ar-SA"/>
    </w:rPr>
  </w:style>
  <w:style w:type="paragraph" w:styleId="3">
    <w:name w:val="header"/>
    <w:basedOn w:val="1"/>
    <w:next w:val="4"/>
    <w:link w:val="10"/>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4">
    <w:name w:val="引用1"/>
    <w:basedOn w:val="1"/>
    <w:next w:val="1"/>
    <w:qFormat/>
    <w:uiPriority w:val="99"/>
    <w:pPr>
      <w:ind w:left="864" w:right="864"/>
      <w:jc w:val="center"/>
    </w:pPr>
    <w:rPr>
      <w:rFonts w:ascii="Times New Roman" w:hAnsi="Times New Roman" w:cs="Times New Roman"/>
      <w:i/>
      <w:iCs/>
      <w:color w:val="000000"/>
      <w:szCs w:val="24"/>
      <w:lang w:bidi="ar-SA"/>
    </w:rPr>
  </w:style>
  <w:style w:type="paragraph" w:styleId="5">
    <w:name w:val="Balloon Text"/>
    <w:basedOn w:val="1"/>
    <w:link w:val="12"/>
    <w:autoRedefine/>
    <w:semiHidden/>
    <w:unhideWhenUsed/>
    <w:qFormat/>
    <w:uiPriority w:val="99"/>
    <w:rPr>
      <w:sz w:val="18"/>
      <w:szCs w:val="18"/>
    </w:rPr>
  </w:style>
  <w:style w:type="paragraph" w:styleId="6">
    <w:name w:val="footer"/>
    <w:basedOn w:val="1"/>
    <w:link w:val="11"/>
    <w:autoRedefine/>
    <w:unhideWhenUsed/>
    <w:qFormat/>
    <w:uiPriority w:val="99"/>
    <w:pPr>
      <w:tabs>
        <w:tab w:val="center" w:pos="4153"/>
        <w:tab w:val="right" w:pos="8306"/>
      </w:tabs>
      <w:snapToGrid w:val="0"/>
      <w:jc w:val="left"/>
    </w:pPr>
    <w:rPr>
      <w:sz w:val="18"/>
      <w:szCs w:val="18"/>
    </w:rPr>
  </w:style>
  <w:style w:type="character" w:styleId="9">
    <w:name w:val="Hyperlink"/>
    <w:basedOn w:val="8"/>
    <w:autoRedefine/>
    <w:semiHidden/>
    <w:unhideWhenUsed/>
    <w:qFormat/>
    <w:uiPriority w:val="99"/>
    <w:rPr>
      <w:color w:val="0000FF"/>
      <w:u w:val="single"/>
    </w:rPr>
  </w:style>
  <w:style w:type="character" w:customStyle="1" w:styleId="10">
    <w:name w:val="页眉 字符"/>
    <w:basedOn w:val="8"/>
    <w:link w:val="3"/>
    <w:autoRedefine/>
    <w:qFormat/>
    <w:uiPriority w:val="99"/>
    <w:rPr>
      <w:sz w:val="18"/>
      <w:szCs w:val="18"/>
    </w:rPr>
  </w:style>
  <w:style w:type="character" w:customStyle="1" w:styleId="11">
    <w:name w:val="页脚 字符"/>
    <w:basedOn w:val="8"/>
    <w:link w:val="6"/>
    <w:autoRedefine/>
    <w:qFormat/>
    <w:uiPriority w:val="99"/>
    <w:rPr>
      <w:sz w:val="18"/>
      <w:szCs w:val="18"/>
    </w:rPr>
  </w:style>
  <w:style w:type="character" w:customStyle="1" w:styleId="12">
    <w:name w:val="批注框文本 字符"/>
    <w:basedOn w:val="8"/>
    <w:link w:val="5"/>
    <w:autoRedefine/>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广州新维思</Company>
  <Pages>2</Pages>
  <Words>839</Words>
  <Characters>850</Characters>
  <Lines>2</Lines>
  <Paragraphs>1</Paragraphs>
  <TotalTime>169</TotalTime>
  <ScaleCrop>false</ScaleCrop>
  <LinksUpToDate>false</LinksUpToDate>
  <CharactersWithSpaces>850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2015-12-04T07:02:00Z</dcterms:created>
  <dc:creator>何文远</dc:creator>
  <cp:lastModifiedBy>Sue</cp:lastModifiedBy>
  <dcterms:modified xsi:type="dcterms:W3CDTF">2025-09-26T07:05:24Z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E990959904994BFC86D3A1861F4E9AE8_13</vt:lpwstr>
  </property>
  <property fmtid="{D5CDD505-2E9C-101B-9397-08002B2CF9AE}" pid="4" name="KSOTemplateDocerSaveRecord">
    <vt:lpwstr>eyJoZGlkIjoiNjdmN2JjMTRjYWMzMTFiYjFkNWRlYmQzOTg5YWU3NDYiLCJ1c2VySWQiOiIyNzAwOTc0NiJ9</vt:lpwstr>
  </property>
  <property fmtid="{D5CDD505-2E9C-101B-9397-08002B2CF9AE}" pid="5" name="_KSOProductBuildMID">
    <vt:lpwstr>DQWMY6GE79UA05BGRPR80L0C7ZQMOXVR9U0XNJDWXGORTQWT60BJICJFFYSTPDIRBXMXLOLJZI778IJJRNFA0F8P8RMMWMCB8NOOIHB3105192087A12A82B80B6695959F37701</vt:lpwstr>
  </property>
  <property fmtid="{D5CDD505-2E9C-101B-9397-08002B2CF9AE}" pid="6" name="_KSOProductBuildSID">
    <vt:lpwstr>SYWMR6GJ79UA069GRQR8KL007ZQMOSGR9U06XJDWXGPRTQLTZMBJICJFFYSTPDRRAUMX9OLYZI7D8LJJRUFTPF8Q89QMWMCBAEOOQHB342AFED3C141893CBFAF3F5AE29733742</vt:lpwstr>
  </property>
</Properties>
</file>