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ind w:left="-420" w:leftChars="-200" w:right="-613" w:rightChars="-292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江西中医药大学2026年高层次人才招聘岗位表</w:t>
      </w:r>
    </w:p>
    <w:tbl>
      <w:tblPr>
        <w:tblStyle w:val="3"/>
        <w:tblW w:w="11354" w:type="dxa"/>
        <w:tblInd w:w="-1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13"/>
        <w:gridCol w:w="700"/>
        <w:gridCol w:w="766"/>
        <w:gridCol w:w="3328"/>
        <w:gridCol w:w="1272"/>
        <w:gridCol w:w="724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5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一、高层次人才招聘计划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杰出人才、领军人才、拔尖人才</w:t>
            </w:r>
          </w:p>
        </w:tc>
        <w:tc>
          <w:tcPr>
            <w:tcW w:w="4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二、博士等招聘计划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物理学（0702）、生物学（0710）、材料科学与工程（0805）、计算机科学与技术（0812）、电子信息（0854）、材料与化工（0856）、基础医学（1001）、临床医学（1002、1051）、公共卫生与预防医学（1004）、中医学（1005）、中西医结合（1006）、药学（1007、1055）、中药学（1008、1056）、公共卫生（1053）、中医（1057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联系人：孙老师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邮箱：20162029@jxutcm.edu.cn</w:t>
            </w:r>
            <w:r>
              <w:rPr>
                <w:rStyle w:val="7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联系电话：18070510078/87118009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教辅岗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生物学（0710）、基础医学（1001）、公共卫生与预防医学（1004）、中医学（1005）、中西医结合（1006）、药学（1007、1055）、中药学（1008、1056）、公共卫生（1053）、中医（1057）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2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化学</w:t>
            </w:r>
            <w:r>
              <w:rPr>
                <w:rStyle w:val="5"/>
                <w:rFonts w:hint="eastAsia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0703</w:t>
            </w:r>
            <w:r>
              <w:rPr>
                <w:rStyle w:val="5"/>
                <w:rFonts w:hint="eastAsia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）</w:t>
            </w: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、材料科学与工程</w:t>
            </w:r>
            <w:r>
              <w:rPr>
                <w:rStyle w:val="5"/>
                <w:rFonts w:hint="eastAsia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0805</w:t>
            </w:r>
            <w:r>
              <w:rPr>
                <w:rStyle w:val="5"/>
                <w:rFonts w:hint="eastAsia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）</w:t>
            </w: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、应用化学（081704）、生物工程</w:t>
            </w:r>
            <w:r>
              <w:rPr>
                <w:rStyle w:val="5"/>
                <w:rFonts w:hint="eastAsia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0836</w:t>
            </w:r>
            <w:r>
              <w:rPr>
                <w:rStyle w:val="5"/>
                <w:rFonts w:hint="eastAsia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）</w:t>
            </w: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、药学（1007、1055）、中药学（1008、1056）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联系人：刘老师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邮箱：20194027@jxutcm.edu.cn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联系电话：0791-87118911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智能医学与信息工程学院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统计学（020208、0714）、数学</w:t>
            </w:r>
            <w:r>
              <w:rPr>
                <w:rStyle w:val="5"/>
                <w:rFonts w:hint="eastAsia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0701</w:t>
            </w:r>
            <w:r>
              <w:rPr>
                <w:rStyle w:val="5"/>
                <w:rFonts w:hint="eastAsia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）</w:t>
            </w:r>
            <w:r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、信息与通信工程（0810）、控制科学与工程（0811）、计算机科学与技术（0812）、电子信息（0854）、软件工程（0835）、中药学（1008、1056）、管理科学与工程（1201）、智能科学与技术（1405</w:t>
            </w:r>
            <w:r>
              <w:rPr>
                <w:rStyle w:val="5"/>
                <w:rFonts w:hint="eastAsia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邮箱：20032023@jxutcm.edu.cn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联系电话：13870094778/0791-87118863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健康经济与管理学院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统计学（020208、0714）、法学（0301）、老年医学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100203、105103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、康复医学与理疗学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100215、105110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、公共卫生与预防医学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、护理学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、公共卫生（1053）、护理（1054）、市场营销（120202）、公共管理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1204、1252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联系人：张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邮箱：20081018@jxutcm.edu.cn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</w:t>
            </w: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：13807094501</w:t>
            </w: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0791-87118732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心理学（0402）、应用心理（0454）、新闻传播学（0503）、新闻与传播（0552）、中国史（0602）、世界史（0603）、精神病与精神卫生学（100205、105105）、中医学（1005）、中医（1057）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联系人：刘老师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邮箱：20142005@jxutcm.edu.cn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联系电话：0791-87118098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临床医学（1002、1051）、公共卫生与预防医学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、中医学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、护理学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、护理（1054）、中医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邮箱：20191007@jxutcm.edu.cn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联系电话：13870805065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康复医学与理疗学（100215、105110）、中医学（1005）、中药学（1008、1056）、中医（1057）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邮箱：20126040@jxutcm.edu.cn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联系电话：0791-87118304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岐黄国医书院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中医临床基础（100502）、中医内科学（100506、105701）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邮箱：qhgysy2025@126.com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联系电话：17707098821/0791-86535763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马克思主义哲学（010101）、政治学（0302）、马克思主义理论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邮箱：20152012@jxutcm.edu.cn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联系电话：0791-87118772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体育学（0403）、体育教学（045201）、运动训练（045202）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邮箱：20070984@jxutcm.edu.cn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联系电话：13870861178/0791-87398768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生物学（0710）、材料科学与工程（0805）、计算机科学与技术（0812）、电子信息（0854）、材料与化工（0856）、医学（10）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联系人：华老师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邮箱：huajiahui@jxutcm.edu.cn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联系电话：0791-86362832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中医学（1005）、中医学（1057）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联系人：张老师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邮箱：20081032@jxutcm.edu.cn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联系电话：15907081423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中药固体制剂制造技术国家工程研究中心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化学（0703）、兽医学（0906）、药学（1007、1055）、中药学（1008、1056）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邮箱：wufen@jxutcm.edu.cn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联系电话：13576993353/0791-87119623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现代中药制剂教育部重点实验室/经典名方现代中药创制全国重点实验室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0703）、生物学（0710）、机械工程（0802）、材料科学与工程（0805）、控制科学与工程（0811）、计算机科学与技术（0812）、化学工程与技术（0817）、生物医学工程（0831）、材料与化工（0856）、中医学（1005）、药学（1007、1055）、中药学（1008、1056）、中医（1057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联系人：徐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邮箱：xujie2@jxutcm.edu.cn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联系电话：15907008709/0791-87118658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中药资源与民族药研究中心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生物学（0710）、生物与医药（0856）、药学（1007、1055）、中药学（1008、1056）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邮箱：linhongyu1@jxutcm.edu.cn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联系电话：18801088715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中医基础理论分化发展研究中心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物理学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、生物学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、基础医学（1001）、临床医学（1002、1051）、中医学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、中西医结合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、药学（1007、1055）、中药学（1008、1056）、中医（1057）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邮箱：20091017@jxutcm.edu.cn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联系电话：13767119875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江西中医药发展研究院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马克思主义哲学（010101）、理论经济学（0201）、应用经济学（0202）、政治学（0302）、马克思主义理论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、外国语言文学（0502）、新闻传播学（0503）、新闻与传播（0552）、中医学（1005）、中药学（1008、1056）、工商管理（1202）、公共管理（1204、1252）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邮箱：20152012@jxutcm.edu.cn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联系电话：0791-87118772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大健康研究院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应用经济学（0202）、中医学（1005）、中药学（1008、1056）、中医（1057）、公共管理（1204、1252）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邮箱：20171005@jxutcm.edu.cn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联系电话：15279119722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院士工作站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生态学（0713）、计算机科学与技术（0812）、药学（1007、1055）、中药学（1008、1056）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联系人：徐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邮箱：20194029@jxutcm.edu.cn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联系电话：18797912260</w:t>
            </w: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0791-86360292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高等研究院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中医学（1005）、中医（1057）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联系人：张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邮箱：20181015@jxutcm.edu.cn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联系电话：18826404594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中药学（1008、1056）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癌症研究中心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0703）、生物学（0710）、机械工程（0802）、仪器科学与技术（0804）、控制科学与工程（0811）、计算机科学与技术（0812）、生物医学工程（0831）、软件工程（0835）、基础医学（1001）、药学（1007、1055）、中药学（1008、1056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邮箱：mulan@jxutcm.edu.cn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联系电话：15570351171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实验动物科技中心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教辅岗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中医学（1005）、中药学（1008、1056）、中医（1057）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邮箱：20101066@jxutcm.edu.cn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联系电话：0791-87802132/18970065640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实验室服务中心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食品科学与工程（0832）、生物与医药（0860）、药学（1007、1055）、中药学（1008、1056）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联系人：李老师                                       邮箱：lijiaxin@jxutcm.edu.cn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联系电话：18745706315/0791-87119080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教辅岗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图书情报与档案管理（1205）、图书情报（1255）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邮箱：20042029@jxutcm.edu.cn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联系电话：15079054845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网络与信息技术中心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教辅岗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计算机科学与技术（0812）、软件工程（0835、085405）、网络空间安全（0839）、人工智能（085410）、大数据技术与工程（085411）、网络与信息安全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085412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邮箱：906954195@qq.com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0791-87118901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现代产业学院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机械工程（0802）、电子信息（0854）、机械（0855）、药学（1007、1055）、中药学（1008、1056）、管理科学与工程（1201）、工商管理（1202）、公共管理（1204、1252）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4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联系人：吴老师                                       邮箱：20131052@jxutcm.edu.cn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联系电话：15870028768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中医妇产科学研究所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生物学（0710）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联系人：彭老师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邮箱：397090311@qq.com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联系电话：15979059559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1"/>
                <w:szCs w:val="21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校内各单位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教学科研急需紧缺岗位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3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联系人：吴老师、周老师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邮箱：gccrc@jxutcm.edu.cn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联系电话：0791-87119112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28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0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159</w:t>
            </w:r>
          </w:p>
        </w:tc>
      </w:tr>
    </w:tbl>
    <w:p>
      <w:pPr>
        <w:rPr>
          <w:rFonts w:hint="default" w:ascii="Times New Roman" w:hAnsi="Times New Roman" w:eastAsia="仿宋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Times New Roman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Times New Roman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A2618"/>
    <w:rsid w:val="0E7067DF"/>
    <w:rsid w:val="220062AE"/>
    <w:rsid w:val="2A552882"/>
    <w:rsid w:val="303031EF"/>
    <w:rsid w:val="45BE5A58"/>
    <w:rsid w:val="4747506B"/>
    <w:rsid w:val="5BE406E2"/>
    <w:rsid w:val="5EAC0EAD"/>
    <w:rsid w:val="65664A98"/>
    <w:rsid w:val="6A505B61"/>
    <w:rsid w:val="6D5B5B31"/>
    <w:rsid w:val="6FEA2618"/>
    <w:rsid w:val="7FB35F57"/>
    <w:rsid w:val="FDCBE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6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3007</Words>
  <Characters>4754</Characters>
  <Lines>0</Lines>
  <Paragraphs>0</Paragraphs>
  <TotalTime>11</TotalTime>
  <ScaleCrop>false</ScaleCrop>
  <LinksUpToDate>false</LinksUpToDate>
  <CharactersWithSpaces>4837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2025-11-25T09:01:00Z</dcterms:created>
  <dc:creator>su</dc:creator>
  <cp:lastModifiedBy>su</cp:lastModifiedBy>
  <dcterms:modified xsi:type="dcterms:W3CDTF">2025-12-11T16:42:56Z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3B2882F55DFB4842BD5C028BCC3E3CF2_13</vt:lpwstr>
  </property>
  <property fmtid="{D5CDD505-2E9C-101B-9397-08002B2CF9AE}" pid="4" name="KSOTemplateDocerSaveRecord">
    <vt:lpwstr>eyJoZGlkIjoiNmRlMzBiZjJmYTc4OWI2NTYzZjg4YmU5MjEwNTQwYzUiLCJ1c2VySWQiOiIzNzkzOTA0MDgifQ==</vt:lpwstr>
  </property>
</Properties>
</file>