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4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</w:p>
    <w:p w14:paraId="08809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2026年新疆理工职业大学公开招聘事业单位工作人员待遇表</w:t>
      </w:r>
    </w:p>
    <w:tbl>
      <w:tblPr>
        <w:tblStyle w:val="4"/>
        <w:tblpPr w:leftFromText="180" w:rightFromText="180" w:vertAnchor="text" w:horzAnchor="page" w:tblpX="1109" w:tblpY="290"/>
        <w:tblOverlap w:val="never"/>
        <w:tblW w:w="5102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213"/>
        <w:gridCol w:w="2407"/>
        <w:gridCol w:w="3231"/>
        <w:gridCol w:w="2722"/>
        <w:gridCol w:w="3428"/>
      </w:tblGrid>
      <w:tr w14:paraId="68DE4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456" w:type="pct"/>
            <w:tcBorders>
              <w:tl2br w:val="nil"/>
              <w:tr2bl w:val="nil"/>
            </w:tcBorders>
            <w:noWrap w:val="0"/>
            <w:vAlign w:val="center"/>
          </w:tcPr>
          <w:p w14:paraId="2814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</w:rPr>
              <w:t>引进方式</w:t>
            </w:r>
          </w:p>
        </w:tc>
        <w:tc>
          <w:tcPr>
            <w:tcW w:w="424" w:type="pct"/>
            <w:tcBorders>
              <w:tl2br w:val="nil"/>
              <w:tr2bl w:val="nil"/>
            </w:tcBorders>
            <w:noWrap w:val="0"/>
            <w:vAlign w:val="center"/>
          </w:tcPr>
          <w:p w14:paraId="44EF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</w:rPr>
              <w:t>引进对象</w:t>
            </w:r>
          </w:p>
        </w:tc>
        <w:tc>
          <w:tcPr>
            <w:tcW w:w="841" w:type="pct"/>
            <w:tcBorders>
              <w:tl2br w:val="nil"/>
              <w:tr2bl w:val="nil"/>
            </w:tcBorders>
            <w:noWrap w:val="0"/>
            <w:vAlign w:val="center"/>
          </w:tcPr>
          <w:p w14:paraId="7A77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</w:rPr>
              <w:t>住房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待遇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noWrap w:val="0"/>
            <w:vAlign w:val="center"/>
          </w:tcPr>
          <w:p w14:paraId="59E4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</w:rPr>
              <w:t>科研启动经费</w:t>
            </w:r>
          </w:p>
        </w:tc>
        <w:tc>
          <w:tcPr>
            <w:tcW w:w="951" w:type="pct"/>
            <w:tcBorders>
              <w:tl2br w:val="nil"/>
              <w:tr2bl w:val="nil"/>
            </w:tcBorders>
            <w:noWrap w:val="0"/>
            <w:vAlign w:val="center"/>
          </w:tcPr>
          <w:p w14:paraId="6684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人才专项补贴</w:t>
            </w:r>
          </w:p>
        </w:tc>
        <w:tc>
          <w:tcPr>
            <w:tcW w:w="1197" w:type="pct"/>
            <w:tcBorders>
              <w:tl2br w:val="nil"/>
              <w:tr2bl w:val="nil"/>
            </w:tcBorders>
            <w:noWrap w:val="0"/>
            <w:vAlign w:val="center"/>
          </w:tcPr>
          <w:p w14:paraId="2304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highlight w:val="none"/>
              </w:rPr>
              <w:t>职称待遇</w:t>
            </w:r>
          </w:p>
        </w:tc>
      </w:tr>
      <w:tr w14:paraId="5A53C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45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7F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编制</w:t>
            </w:r>
          </w:p>
          <w:p w14:paraId="11BC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引进</w:t>
            </w:r>
          </w:p>
        </w:tc>
        <w:tc>
          <w:tcPr>
            <w:tcW w:w="424" w:type="pct"/>
            <w:tcBorders>
              <w:tl2br w:val="nil"/>
              <w:tr2bl w:val="nil"/>
            </w:tcBorders>
            <w:noWrap w:val="0"/>
            <w:vAlign w:val="center"/>
          </w:tcPr>
          <w:p w14:paraId="57CE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博士</w:t>
            </w:r>
          </w:p>
        </w:tc>
        <w:tc>
          <w:tcPr>
            <w:tcW w:w="841" w:type="pct"/>
            <w:tcBorders>
              <w:tl2br w:val="nil"/>
              <w:tr2bl w:val="nil"/>
            </w:tcBorders>
            <w:noWrap w:val="0"/>
            <w:vAlign w:val="center"/>
          </w:tcPr>
          <w:p w14:paraId="2866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学校提供保障性住房，3年内免收租金</w:t>
            </w:r>
          </w:p>
        </w:tc>
        <w:tc>
          <w:tcPr>
            <w:tcW w:w="1129" w:type="pct"/>
            <w:tcBorders>
              <w:tl2br w:val="nil"/>
              <w:tr2bl w:val="nil"/>
            </w:tcBorders>
            <w:noWrap w:val="0"/>
            <w:vAlign w:val="center"/>
          </w:tcPr>
          <w:p w14:paraId="5C76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科研启动经费以项目申报立项形式给予资助</w:t>
            </w:r>
          </w:p>
          <w:p w14:paraId="5FE0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51" w:type="pct"/>
            <w:tcBorders>
              <w:tl2br w:val="nil"/>
              <w:tr2bl w:val="nil"/>
            </w:tcBorders>
            <w:noWrap w:val="0"/>
            <w:vAlign w:val="center"/>
          </w:tcPr>
          <w:p w14:paraId="2CD7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按月发放，连续发放5年</w:t>
            </w:r>
          </w:p>
        </w:tc>
        <w:tc>
          <w:tcPr>
            <w:tcW w:w="1197" w:type="pct"/>
            <w:tcBorders>
              <w:tl2br w:val="nil"/>
              <w:tr2bl w:val="nil"/>
            </w:tcBorders>
            <w:noWrap w:val="0"/>
            <w:vAlign w:val="center"/>
          </w:tcPr>
          <w:p w14:paraId="5B46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一年期满，按引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条件进行考核，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考核合格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，可按程序申报副教授职称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2FBA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45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D8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noWrap w:val="0"/>
            <w:vAlign w:val="center"/>
          </w:tcPr>
          <w:p w14:paraId="521D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硕士</w:t>
            </w:r>
          </w:p>
        </w:tc>
        <w:tc>
          <w:tcPr>
            <w:tcW w:w="841" w:type="pct"/>
            <w:tcBorders>
              <w:tl2br w:val="nil"/>
              <w:tr2bl w:val="nil"/>
            </w:tcBorders>
            <w:noWrap w:val="0"/>
            <w:vAlign w:val="center"/>
          </w:tcPr>
          <w:p w14:paraId="7B3B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学校提供保障性住房，3年内免收租金</w:t>
            </w:r>
          </w:p>
        </w:tc>
        <w:tc>
          <w:tcPr>
            <w:tcW w:w="1129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A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科研启动经费以项目申报立项形式给予资助</w:t>
            </w:r>
          </w:p>
          <w:p w14:paraId="479E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951" w:type="pct"/>
            <w:tcBorders>
              <w:tl2br w:val="nil"/>
              <w:tr2bl w:val="nil"/>
            </w:tcBorders>
            <w:noWrap w:val="0"/>
            <w:vAlign w:val="center"/>
          </w:tcPr>
          <w:p w14:paraId="5BB1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按月发放，连续发放5年</w:t>
            </w:r>
          </w:p>
        </w:tc>
        <w:tc>
          <w:tcPr>
            <w:tcW w:w="1197" w:type="pct"/>
            <w:tcBorders>
              <w:tl2br w:val="nil"/>
              <w:tr2bl w:val="nil"/>
            </w:tcBorders>
            <w:noWrap w:val="0"/>
            <w:vAlign w:val="center"/>
          </w:tcPr>
          <w:p w14:paraId="7C95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一年期满，按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条件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进行考核，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考核合格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，可按程序申报讲师职称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专任教师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F258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88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2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4119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D1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试用期满且考核合格者，一次性免税发放安家费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F992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2.科研启动经费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以项目申报立项形式给予资助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157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.经双方达成初步招聘意向，来校面试的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应聘人员，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可以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报销来校面试的一次往返路费以及来校工作的单程路费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可乘坐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火车硬卧或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飞机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普通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经济舱位，须提供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发票、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机票、银行卡号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等信息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来校工作者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本科及以上学历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，报销来校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单程路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可乘坐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火车硬卧或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飞机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普通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经济舱位，须提供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发票、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机票、银行卡号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等信息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。</w:t>
            </w:r>
          </w:p>
        </w:tc>
      </w:tr>
    </w:tbl>
    <w:p w14:paraId="6568B0D8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65AB"/>
    <w:rsid w:val="06D23A6D"/>
    <w:rsid w:val="0A2543E3"/>
    <w:rsid w:val="0C000C64"/>
    <w:rsid w:val="12B32CF2"/>
    <w:rsid w:val="226A4C31"/>
    <w:rsid w:val="280451A0"/>
    <w:rsid w:val="2DC72F38"/>
    <w:rsid w:val="2F4552EA"/>
    <w:rsid w:val="39B515AF"/>
    <w:rsid w:val="3BB179C7"/>
    <w:rsid w:val="3E44793E"/>
    <w:rsid w:val="4CE717A9"/>
    <w:rsid w:val="501F0559"/>
    <w:rsid w:val="5ADA39FB"/>
    <w:rsid w:val="5D537A94"/>
    <w:rsid w:val="67DA308E"/>
    <w:rsid w:val="6BE4292B"/>
    <w:rsid w:val="717F62EA"/>
    <w:rsid w:val="744C188B"/>
    <w:rsid w:val="79CB0C87"/>
    <w:rsid w:val="7BBD6CF5"/>
    <w:rsid w:val="7F8C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445</Characters>
  <Lines>0</Lines>
  <Paragraphs>0</Paragraphs>
  <TotalTime>10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2025-11-14T15:39:00Z</dcterms:created>
  <dc:creator>19427</dc:creator>
  <cp:lastModifiedBy>有恃无恐</cp:lastModifiedBy>
  <cp:lastPrinted>2025-12-16T10:25:14Z</cp:lastPrinted>
  <dcterms:modified xsi:type="dcterms:W3CDTF">2025-12-16T10:25:17Z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eyJoZGlkIjoiYmZhNmE5ZGY3OWE5OTI1ZDBiOWY3OGMwMmYyMjIwYTYiLCJ1c2VySWQiOiI2Mjk2NzEzMjYifQ==</vt:lpwstr>
  </property>
  <property fmtid="{D5CDD505-2E9C-101B-9397-08002B2CF9AE}" pid="4" name="ICV">
    <vt:lpwstr>1F7BAD5C6D1F4D979D422B405A34FB4D_12</vt:lpwstr>
  </property>
</Properties>
</file>