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黑体" w:hAnsi="黑体" w:eastAsia="黑体" w:cs="黑体"/>
          <w:color w:val="auto"/>
          <w:w w:val="98"/>
          <w:sz w:val="32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auto"/>
          <w:w w:val="98"/>
          <w:sz w:val="32"/>
          <w:szCs w:val="36"/>
        </w:rPr>
        <w:t>附件2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黑体" w:hAnsi="黑体" w:eastAsia="黑体" w:cs="黑体"/>
          <w:color w:val="auto"/>
          <w:w w:val="98"/>
          <w:sz w:val="36"/>
          <w:szCs w:val="36"/>
        </w:rPr>
      </w:pPr>
      <w:r>
        <w:rPr>
          <w:rFonts w:hint="eastAsia" w:ascii="黑体" w:hAnsi="黑体" w:eastAsia="黑体" w:cs="黑体"/>
          <w:color w:val="auto"/>
          <w:w w:val="98"/>
          <w:sz w:val="36"/>
          <w:szCs w:val="36"/>
        </w:rPr>
        <w:t>长沙市公安局普通雇员报名表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方正小标宋简体"/>
          <w:b/>
          <w:color w:val="auto"/>
          <w:w w:val="98"/>
          <w:sz w:val="24"/>
          <w:szCs w:val="24"/>
        </w:rPr>
      </w:pPr>
      <w:r>
        <w:rPr>
          <w:rFonts w:hint="eastAsia" w:eastAsia="方正小标宋简体"/>
          <w:color w:val="auto"/>
          <w:w w:val="98"/>
          <w:sz w:val="36"/>
          <w:szCs w:val="36"/>
        </w:rPr>
        <w:t xml:space="preserve">                        </w:t>
      </w:r>
      <w:r>
        <w:rPr>
          <w:rFonts w:hint="eastAsia" w:eastAsia="方正小标宋简体"/>
          <w:b/>
          <w:color w:val="auto"/>
          <w:w w:val="98"/>
          <w:sz w:val="24"/>
          <w:szCs w:val="24"/>
        </w:rPr>
        <w:t>报考岗位：</w:t>
      </w:r>
    </w:p>
    <w:tbl>
      <w:tblPr>
        <w:tblStyle w:val="4"/>
        <w:tblW w:w="88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6"/>
        <w:gridCol w:w="1050"/>
        <w:gridCol w:w="126"/>
        <w:gridCol w:w="1190"/>
        <w:gridCol w:w="228"/>
        <w:gridCol w:w="850"/>
        <w:gridCol w:w="567"/>
        <w:gridCol w:w="357"/>
        <w:gridCol w:w="155"/>
        <w:gridCol w:w="339"/>
        <w:gridCol w:w="932"/>
        <w:gridCol w:w="16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姓</w:t>
            </w:r>
            <w:r>
              <w:rPr>
                <w:rFonts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Ansi="仿宋" w:eastAsia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32" w:type="dxa"/>
            <w:gridSpan w:val="3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性</w:t>
            </w:r>
            <w:r>
              <w:rPr>
                <w:rFonts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Ansi="仿宋" w:eastAsia="仿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78" w:type="dxa"/>
            <w:gridSpan w:val="2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民</w:t>
            </w:r>
            <w:r>
              <w:rPr>
                <w:rFonts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Ansi="仿宋" w:eastAsia="仿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271" w:type="dxa"/>
            <w:gridSpan w:val="2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186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hAnsi="仿宋" w:eastAsia="仿宋"/>
                <w:color w:val="auto"/>
                <w:sz w:val="24"/>
                <w:szCs w:val="24"/>
              </w:rPr>
              <w:t>出生</w:t>
            </w:r>
            <w:r>
              <w:rPr>
                <w:rFonts w:hint="eastAsia" w:eastAsia="仿宋"/>
                <w:color w:val="auto"/>
                <w:sz w:val="24"/>
                <w:szCs w:val="24"/>
              </w:rPr>
              <w:t>年</w:t>
            </w:r>
            <w:r>
              <w:rPr>
                <w:rFonts w:hAnsi="仿宋" w:eastAsia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籍</w:t>
            </w:r>
            <w:r>
              <w:rPr>
                <w:rFonts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Ansi="仿宋" w:eastAsia="仿宋"/>
                <w:color w:val="auto"/>
                <w:sz w:val="24"/>
                <w:szCs w:val="24"/>
              </w:rPr>
              <w:t>贯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186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学</w:t>
            </w:r>
            <w:r>
              <w:rPr>
                <w:rFonts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Ansi="仿宋" w:eastAsia="仿宋"/>
                <w:color w:val="auto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学</w:t>
            </w:r>
            <w:r>
              <w:rPr>
                <w:rFonts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Ansi="仿宋" w:eastAsia="仿宋"/>
                <w:color w:val="auto"/>
                <w:sz w:val="24"/>
                <w:szCs w:val="24"/>
              </w:rPr>
              <w:t>位</w:t>
            </w: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hAnsi="仿宋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42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eastAsia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b/>
                <w:color w:val="auto"/>
                <w:sz w:val="24"/>
                <w:szCs w:val="24"/>
              </w:rPr>
            </w:pPr>
            <w:r>
              <w:rPr>
                <w:rFonts w:eastAsia="仿宋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6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hAnsi="仿宋" w:eastAsia="仿宋"/>
                <w:color w:val="auto"/>
                <w:spacing w:val="-34"/>
                <w:sz w:val="24"/>
                <w:szCs w:val="24"/>
              </w:rPr>
              <w:t>家庭住址</w:t>
            </w:r>
            <w:r>
              <w:rPr>
                <w:rFonts w:eastAsia="仿宋"/>
                <w:color w:val="auto"/>
                <w:spacing w:val="-34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pacing w:val="-20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6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18" w:type="dxa"/>
            <w:gridSpan w:val="4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pacing w:val="-20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pacing w:val="-20"/>
                <w:sz w:val="24"/>
                <w:szCs w:val="24"/>
              </w:rPr>
              <w:t>技能证书名称等级</w:t>
            </w:r>
          </w:p>
        </w:tc>
        <w:tc>
          <w:tcPr>
            <w:tcW w:w="319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18" w:type="dxa"/>
            <w:gridSpan w:val="4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pacing w:val="-20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19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1342" w:type="dxa"/>
            <w:gridSpan w:val="2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hAnsi="仿宋" w:eastAsia="仿宋"/>
                <w:color w:val="auto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hAnsi="仿宋" w:eastAsia="仿宋"/>
                <w:color w:val="auto"/>
                <w:sz w:val="24"/>
                <w:szCs w:val="24"/>
              </w:rPr>
              <w:t>（工作）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hAnsi="仿宋" w:eastAsia="仿宋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7492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eastAsia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eastAsia="仿宋"/>
                <w:color w:val="auto"/>
                <w:sz w:val="24"/>
                <w:szCs w:val="24"/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2" w:type="dxa"/>
            <w:gridSpan w:val="2"/>
            <w:vMerge w:val="restart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Ansi="仿宋"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8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sz w:val="24"/>
                <w:szCs w:val="24"/>
              </w:rPr>
              <w:t>工作单位、职务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2" w:type="dxa"/>
            <w:gridSpan w:val="2"/>
            <w:vMerge w:val="continue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2" w:type="dxa"/>
            <w:gridSpan w:val="2"/>
            <w:vMerge w:val="continue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2" w:type="dxa"/>
            <w:gridSpan w:val="2"/>
            <w:vMerge w:val="continue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42" w:type="dxa"/>
            <w:gridSpan w:val="2"/>
            <w:vMerge w:val="continue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342" w:type="dxa"/>
            <w:gridSpan w:val="2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特长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w w:val="80"/>
                <w:sz w:val="24"/>
                <w:szCs w:val="24"/>
              </w:rPr>
              <w:t>（</w:t>
            </w:r>
            <w:r>
              <w:rPr>
                <w:rFonts w:hAnsi="仿宋" w:eastAsia="仿宋"/>
                <w:color w:val="auto"/>
                <w:sz w:val="24"/>
                <w:szCs w:val="24"/>
              </w:rPr>
              <w:t>奖惩</w:t>
            </w:r>
            <w:r>
              <w:rPr>
                <w:rFonts w:hAnsi="仿宋" w:eastAsia="仿宋"/>
                <w:color w:val="auto"/>
                <w:w w:val="80"/>
                <w:sz w:val="24"/>
                <w:szCs w:val="24"/>
              </w:rPr>
              <w:t>）</w:t>
            </w:r>
          </w:p>
        </w:tc>
        <w:tc>
          <w:tcPr>
            <w:tcW w:w="7492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sz w:val="24"/>
                <w:szCs w:val="24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1342" w:type="dxa"/>
            <w:gridSpan w:val="2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hAnsi="仿宋" w:eastAsia="仿宋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7492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720" w:firstLineChars="1550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sz w:val="24"/>
                <w:szCs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sz w:val="24"/>
                <w:szCs w:val="24"/>
              </w:rPr>
              <w:t xml:space="preserve">      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42" w:type="dxa"/>
            <w:gridSpan w:val="2"/>
            <w:tcBorders>
              <w:top w:val="single" w:color="000000" w:sz="2" w:space="0"/>
              <w:left w:val="single" w:color="auto" w:sz="12" w:space="0"/>
              <w:bottom w:val="single" w:color="auto" w:sz="1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hAnsi="仿宋" w:eastAsia="仿宋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492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rPr>
                <w:rFonts w:eastAsia="仿宋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" w:hAnsi="仿宋" w:eastAsia="仿宋"/>
          <w:color w:val="auto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B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2025-12-19T03:46:14Z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