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广西壮族自治区工业和信息化厅直属部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科研事业单位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2025年度公开招聘工作人员报名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报考单位：广西壮族自治区</w:t>
      </w:r>
      <w:r>
        <w:rPr>
          <w:rFonts w:hint="default" w:ascii="Times New Roman" w:hAnsi="Times New Roman" w:eastAsia="汉仪细圆B5" w:cs="Times New Roman"/>
          <w:sz w:val="28"/>
          <w:szCs w:val="28"/>
          <w:lang w:eastAsia="zh-CN"/>
        </w:rPr>
        <w:t>×</w:t>
      </w:r>
      <w:r>
        <w:rPr>
          <w:rFonts w:hint="default" w:ascii="Times New Roman" w:hAnsi="Times New Roman" w:eastAsia="汉仪细圆B5" w:cs="Times New Roman"/>
          <w:sz w:val="28"/>
          <w:szCs w:val="28"/>
          <w:lang w:eastAsia="zh-CN"/>
        </w:rPr>
        <w:t>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eastAsia="zh-CN"/>
              </w:rPr>
              <w:t>岁）</w:t>
            </w:r>
          </w:p>
        </w:tc>
        <w:tc>
          <w:tcPr>
            <w:tcW w:w="1894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9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院校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职称或职（执）业资格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××××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4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个人学习、工作经历（从高中开始至今，不间断填写）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××××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××××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汉仪细圆B5" w:cs="Times New Roman"/>
                <w:sz w:val="21"/>
                <w:szCs w:val="21"/>
                <w:vertAlign w:val="baseline"/>
              </w:rPr>
              <w:t>××</w:t>
            </w:r>
            <w:r>
              <w:rPr>
                <w:rFonts w:hint="eastAsia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汉仪细圆B5" w:cs="Times New Roman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及主要社会关系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bookmarkStart w:id="0" w:name="_GoBack" w:colFirst="5" w:colLast="6"/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本人符合报考岗位需要的其他条件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考生承诺</w:t>
            </w:r>
          </w:p>
        </w:tc>
        <w:tc>
          <w:tcPr>
            <w:tcW w:w="66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考生本人签字（手写）：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资格审查意见</w:t>
            </w:r>
          </w:p>
        </w:tc>
        <w:tc>
          <w:tcPr>
            <w:tcW w:w="6629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审查人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1：             审查人2：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D7E53"/>
    <w:rsid w:val="35FFE260"/>
    <w:rsid w:val="BBDD7E53"/>
    <w:rsid w:val="F3E5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2025-10-27T09:20:00Z</dcterms:created>
  <dc:creator>gxxc</dc:creator>
  <cp:lastModifiedBy>gxxc</cp:lastModifiedBy>
  <dcterms:modified xsi:type="dcterms:W3CDTF">2025-10-27T10:23:06Z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