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台州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市第一人民医院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卫技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高层次人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招聘计划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博士、高级职称人员）</w:t>
      </w:r>
    </w:p>
    <w:bookmarkEnd w:id="0"/>
    <w:tbl>
      <w:tblPr>
        <w:tblStyle w:val="5"/>
        <w:tblW w:w="15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04"/>
        <w:gridCol w:w="510"/>
        <w:gridCol w:w="600"/>
        <w:gridCol w:w="2284"/>
        <w:gridCol w:w="2875"/>
        <w:gridCol w:w="4080"/>
        <w:gridCol w:w="1282"/>
        <w:gridCol w:w="1063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14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招考计划</w:t>
            </w:r>
          </w:p>
        </w:tc>
        <w:tc>
          <w:tcPr>
            <w:tcW w:w="92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所需资格条件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分数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比例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  <w:t>电话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学历专业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精神卫生科医生A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本科及以上/学士及以上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4080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高级职称；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年龄45周岁及以下，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shd w:val="clear" w:color="auto" w:fill="FFFFFF" w:themeFill="background1"/>
                <w:lang w:val="en-US" w:eastAsia="zh-CN" w:bidi="ar"/>
              </w:rPr>
              <w:t>具有正高级专业技术资格人员年龄适当放宽。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面试40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面试60%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>
            <w:pPr>
              <w:widowControl/>
              <w:ind w:left="200" w:hanging="180" w:hanging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0576-84016978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病理诊断医生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本科及以上/学士及以上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4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1.高级职称；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2.年龄45周岁及以下,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具有正高级专业技术资格人员年龄可适当放宽。</w:t>
            </w: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高级职称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卫技人员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本科及以上/学士及以上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40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高级职称；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2年龄45周岁及以下,具有正高级专业技术资格人员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可适当放宽；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3.在三级医院从事相关工作5年及以上。</w:t>
            </w: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泌尿外科医生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博士研究生/博士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外科学（泌尿外科方向）、中西医结合专业（泌尿外科方向）</w:t>
            </w:r>
          </w:p>
        </w:tc>
        <w:tc>
          <w:tcPr>
            <w:tcW w:w="4080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年龄45周岁及以下。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"/>
              </w:rPr>
              <w:t>中医科医生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博士研究生/博士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408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放射科诊断医生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研究生/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408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"/>
              </w:rPr>
              <w:t>医学博士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博士研究生/博士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除以上岗位外的医学相关专业</w:t>
            </w:r>
          </w:p>
        </w:tc>
        <w:tc>
          <w:tcPr>
            <w:tcW w:w="408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sectPr>
          <w:pgSz w:w="16838" w:h="11906" w:orient="landscape"/>
          <w:pgMar w:top="1293" w:right="1440" w:bottom="1293" w:left="1440" w:header="851" w:footer="992" w:gutter="0"/>
          <w:cols w:space="0" w:num="1"/>
          <w:rtlGutter w:val="0"/>
          <w:docGrid w:type="lines" w:linePitch="316" w:charSpace="0"/>
        </w:sect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Times New Roman" w:hAnsi="Times New Roman" w:cs="Times New Roman"/>
          <w:strike w:val="0"/>
          <w:dstrike w:val="0"/>
          <w:lang w:val="en-US" w:eastAsia="zh-CN"/>
        </w:rPr>
      </w:pPr>
    </w:p>
    <w:sectPr>
      <w:pgSz w:w="16838" w:h="11906" w:orient="landscape"/>
      <w:pgMar w:top="1123" w:right="1440" w:bottom="1123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2C1B"/>
    <w:rsid w:val="0B0948CD"/>
    <w:rsid w:val="14435AFF"/>
    <w:rsid w:val="16BC750C"/>
    <w:rsid w:val="186729EB"/>
    <w:rsid w:val="19602448"/>
    <w:rsid w:val="1B424A09"/>
    <w:rsid w:val="1BA15893"/>
    <w:rsid w:val="1D651EB7"/>
    <w:rsid w:val="1ED7320F"/>
    <w:rsid w:val="298A32B9"/>
    <w:rsid w:val="2C412A33"/>
    <w:rsid w:val="2EF01FC4"/>
    <w:rsid w:val="3639234C"/>
    <w:rsid w:val="3785578A"/>
    <w:rsid w:val="3BB0325D"/>
    <w:rsid w:val="42D9572C"/>
    <w:rsid w:val="453E18DA"/>
    <w:rsid w:val="4B690BB1"/>
    <w:rsid w:val="517C0CF6"/>
    <w:rsid w:val="5205190C"/>
    <w:rsid w:val="520D72C4"/>
    <w:rsid w:val="554F5BFF"/>
    <w:rsid w:val="5630642A"/>
    <w:rsid w:val="56A9146A"/>
    <w:rsid w:val="573F634F"/>
    <w:rsid w:val="575C7426"/>
    <w:rsid w:val="5A4038BB"/>
    <w:rsid w:val="5DCA9410"/>
    <w:rsid w:val="60006327"/>
    <w:rsid w:val="61B54610"/>
    <w:rsid w:val="639C157F"/>
    <w:rsid w:val="67FFC421"/>
    <w:rsid w:val="6B6C0F88"/>
    <w:rsid w:val="6B9F3330"/>
    <w:rsid w:val="716F063F"/>
    <w:rsid w:val="71F64721"/>
    <w:rsid w:val="72DB7FFE"/>
    <w:rsid w:val="753136E7"/>
    <w:rsid w:val="78BD6E9C"/>
    <w:rsid w:val="7A3D68AE"/>
    <w:rsid w:val="7D7F2307"/>
    <w:rsid w:val="7F8F5249"/>
    <w:rsid w:val="DB7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6786</Words>
  <Characters>7336</Characters>
  <Lines>0</Lines>
  <Paragraphs>0</Paragraphs>
  <TotalTime>15</TotalTime>
  <ScaleCrop>false</ScaleCrop>
  <LinksUpToDate>false</LinksUpToDate>
  <CharactersWithSpaces>7821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2025-12-31T10:06:00Z</dcterms:created>
  <dc:creator>user</dc:creator>
  <cp:lastModifiedBy>cc123</cp:lastModifiedBy>
  <cp:lastPrinted>2026-01-06T14:45:00Z</cp:lastPrinted>
  <dcterms:modified xsi:type="dcterms:W3CDTF">2026-01-12T16:01:18Z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eyJoZGlkIjoiNzE2YzIyOGJiMDdhZDRiNDg1NDhiYzFlNDc0YzkzNWUiLCJ1c2VySWQiOiIzMzI4NzA1MjQifQ==</vt:lpwstr>
  </property>
  <property fmtid="{D5CDD505-2E9C-101B-9397-08002B2CF9AE}" pid="4" name="ICV">
    <vt:lpwstr>0781D9B8252C2ED44EAA646946EFF848</vt:lpwstr>
  </property>
</Properties>
</file>