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BB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为便于报考者充分了解2026年度辽宁省考试录用公务员公共科目笔试，特制定本大纲。</w:t>
      </w:r>
    </w:p>
    <w:p w14:paraId="2CCD2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2026年度辽宁省考试录用公务员公共科目笔试分为行政职业能力测验和申论两科，全部采用闭卷考试的方式。其中，行政职业能力测验为客观性试题，考试时限120分钟，满分100分。申论为主观性试题，考试时限150分钟，满分100分。</w:t>
      </w:r>
    </w:p>
    <w:p w14:paraId="39C0A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一、行政职业能力测验</w:t>
      </w:r>
    </w:p>
    <w:p w14:paraId="2C023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w:t>
      </w:r>
    </w:p>
    <w:p w14:paraId="14903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（一）政治理论。主要测查报考者学习理解掌握党的创新理论及党和国家方针政策的情况。</w:t>
      </w:r>
    </w:p>
    <w:p w14:paraId="0D8D1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（二）常识判断。主要测查报考者在经济、文化、社会、生态、法律、科技等方面应知应会的基本知识以及运用这些知识进行分析判断的基本能力。</w:t>
      </w:r>
    </w:p>
    <w:p w14:paraId="1755F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52592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（四）数量关系。主要测查报考者理解、把握事物间量化关系和解决数量关系问题的能力，主要涉及数据关系的分析、推理、判断、运算等。常用题型有数字推理和数学运算。</w:t>
      </w:r>
    </w:p>
    <w:p w14:paraId="71196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0C4DF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数学运算：每道题给出一个算术式子或者表达数量关系的一段文字，要求报考者熟练运用加、减、乘、除等基本运算法则，并利用其他基本数学知识计算或推出结果。</w:t>
      </w:r>
    </w:p>
    <w:p w14:paraId="74C7F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判断推理。主要测查报考者对各种事物关系的分析推理能力，主要涉及对图形、语词概念、事物关系和文字材料的理解、比较、组合、演绎和归纳等。常用题型有图形推理、定义判断、类比推理、逻辑判断四种。</w:t>
      </w:r>
    </w:p>
    <w:p w14:paraId="665B6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1.图形推理：</w:t>
      </w:r>
      <w:r>
        <w:rPr>
          <w:rFonts w:hint="eastAsia" w:ascii="宋体" w:hAnsi="宋体" w:eastAsia="宋体" w:cs="宋体"/>
          <w:i w:val="0"/>
          <w:iCs w:val="0"/>
          <w:caps w:val="0"/>
          <w:color w:val="000000"/>
          <w:spacing w:val="0"/>
          <w:sz w:val="32"/>
          <w:szCs w:val="32"/>
          <w:bdr w:val="none" w:color="auto" w:sz="0" w:space="0"/>
          <w:shd w:val="clear" w:fill="FFFFFF"/>
        </w:rPr>
        <w:t>每道题给出一套或两套图形，要求报考者通过观察分析找出图形排列的规律，选出符合规律的一项。</w:t>
      </w:r>
    </w:p>
    <w:p w14:paraId="443F5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2.定义判断：</w:t>
      </w:r>
      <w:r>
        <w:rPr>
          <w:rFonts w:hint="eastAsia" w:ascii="宋体" w:hAnsi="宋体" w:eastAsia="宋体" w:cs="宋体"/>
          <w:i w:val="0"/>
          <w:iCs w:val="0"/>
          <w:caps w:val="0"/>
          <w:color w:val="000000"/>
          <w:spacing w:val="0"/>
          <w:sz w:val="32"/>
          <w:szCs w:val="32"/>
          <w:bdr w:val="none" w:color="auto" w:sz="0" w:space="0"/>
          <w:shd w:val="clear" w:fill="FFFFFF"/>
        </w:rPr>
        <w:t>每道题先对相关概念进行定义，然后分别列出四种情况，要求报考者严格依据定义选出一个最符合或最不符合该定义的答案。</w:t>
      </w:r>
    </w:p>
    <w:p w14:paraId="3FD8A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3.类比推理：</w:t>
      </w:r>
      <w:r>
        <w:rPr>
          <w:rFonts w:hint="eastAsia" w:ascii="宋体" w:hAnsi="宋体" w:eastAsia="宋体" w:cs="宋体"/>
          <w:i w:val="0"/>
          <w:iCs w:val="0"/>
          <w:caps w:val="0"/>
          <w:color w:val="000000"/>
          <w:spacing w:val="0"/>
          <w:sz w:val="32"/>
          <w:szCs w:val="32"/>
          <w:bdr w:val="none" w:color="auto" w:sz="0" w:space="0"/>
          <w:shd w:val="clear" w:fill="FFFFFF"/>
        </w:rPr>
        <w:t>给出一组相关的词，要求通过观察分析，在备选答案中找出一组与之在逻辑关系上最为贴近或相似的词。</w:t>
      </w:r>
    </w:p>
    <w:p w14:paraId="456D6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4.逻辑判断：</w:t>
      </w:r>
      <w:r>
        <w:rPr>
          <w:rFonts w:hint="eastAsia" w:ascii="宋体" w:hAnsi="宋体" w:eastAsia="宋体" w:cs="宋体"/>
          <w:i w:val="0"/>
          <w:iCs w:val="0"/>
          <w:caps w:val="0"/>
          <w:color w:val="000000"/>
          <w:spacing w:val="0"/>
          <w:sz w:val="32"/>
          <w:szCs w:val="32"/>
          <w:bdr w:val="none" w:color="auto" w:sz="0" w:space="0"/>
          <w:shd w:val="clear" w:fill="FFFFFF"/>
        </w:rPr>
        <w:t>每道题给出一段陈述，这段陈述被假设是正确的，不容置疑的。要求报考者根据这段陈述，运用一定的逻辑推论，选择一个最恰当的答案。</w:t>
      </w:r>
    </w:p>
    <w:p w14:paraId="2A279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（六）资料分析。主要测查报考者对文字、数字、图表等统计性资料的综合理解与分析加工能力。</w:t>
      </w:r>
    </w:p>
    <w:p w14:paraId="3FC23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二、申论</w:t>
      </w:r>
    </w:p>
    <w:p w14:paraId="4E2FA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使用现代汉语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作答时要一格一字，不得超出每道题目的作答字数限制。</w:t>
      </w:r>
    </w:p>
    <w:p w14:paraId="6115E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申论试卷按照省市级综合管理类、县乡级综合管理类，分别命制试题。</w:t>
      </w:r>
    </w:p>
    <w:p w14:paraId="7DEBF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（一）省市级综合管理类职位。主要测查报考者的阅读理解能力、综合分析能力、提出和解决问题能力、文字表达能力。</w:t>
      </w:r>
    </w:p>
    <w:p w14:paraId="76639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1.阅读理解能力：</w:t>
      </w:r>
      <w:r>
        <w:rPr>
          <w:rFonts w:hint="eastAsia" w:ascii="宋体" w:hAnsi="宋体" w:eastAsia="宋体" w:cs="宋体"/>
          <w:i w:val="0"/>
          <w:iCs w:val="0"/>
          <w:caps w:val="0"/>
          <w:color w:val="000000"/>
          <w:spacing w:val="0"/>
          <w:sz w:val="32"/>
          <w:szCs w:val="32"/>
          <w:bdr w:val="none" w:color="auto" w:sz="0" w:space="0"/>
          <w:shd w:val="clear" w:fill="FFFFFF"/>
        </w:rPr>
        <w:t>全面把握给定资料的相关内容，准确理解给定资料的含义，准确提炼事实所包含的观点，并揭示所反映的本质问题。</w:t>
      </w:r>
    </w:p>
    <w:p w14:paraId="5E44C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2.综合分析能力：</w:t>
      </w:r>
      <w:r>
        <w:rPr>
          <w:rFonts w:hint="eastAsia" w:ascii="宋体" w:hAnsi="宋体" w:eastAsia="宋体" w:cs="宋体"/>
          <w:i w:val="0"/>
          <w:iCs w:val="0"/>
          <w:caps w:val="0"/>
          <w:color w:val="000000"/>
          <w:spacing w:val="0"/>
          <w:sz w:val="32"/>
          <w:szCs w:val="32"/>
          <w:bdr w:val="none" w:color="auto" w:sz="0" w:space="0"/>
          <w:shd w:val="clear" w:fill="FFFFFF"/>
        </w:rPr>
        <w:t>对给定资料的全部或部分的内容、观点或问题进行分析和归纳，多角度地思考资料内容，作出合理的推断或评价。</w:t>
      </w:r>
    </w:p>
    <w:p w14:paraId="613A2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3.提出和解决问题能力：</w:t>
      </w:r>
      <w:r>
        <w:rPr>
          <w:rFonts w:hint="eastAsia" w:ascii="宋体" w:hAnsi="宋体" w:eastAsia="宋体" w:cs="宋体"/>
          <w:i w:val="0"/>
          <w:iCs w:val="0"/>
          <w:caps w:val="0"/>
          <w:color w:val="000000"/>
          <w:spacing w:val="0"/>
          <w:sz w:val="32"/>
          <w:szCs w:val="32"/>
          <w:bdr w:val="none" w:color="auto" w:sz="0" w:space="0"/>
          <w:shd w:val="clear" w:fill="FFFFFF"/>
        </w:rPr>
        <w:t>准确理解把握给定资料所反映的问题，提出解决问题的措施或办法。</w:t>
      </w:r>
    </w:p>
    <w:p w14:paraId="70604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4.文字表达能力：</w:t>
      </w:r>
      <w:r>
        <w:rPr>
          <w:rFonts w:hint="eastAsia" w:ascii="宋体" w:hAnsi="宋体" w:eastAsia="宋体" w:cs="宋体"/>
          <w:i w:val="0"/>
          <w:iCs w:val="0"/>
          <w:caps w:val="0"/>
          <w:color w:val="000000"/>
          <w:spacing w:val="0"/>
          <w:sz w:val="32"/>
          <w:szCs w:val="32"/>
          <w:bdr w:val="none" w:color="auto" w:sz="0" w:space="0"/>
          <w:shd w:val="clear" w:fill="FFFFFF"/>
        </w:rPr>
        <w:t>熟练使用指定的语种，运用说明、陈述、议论等方式，准确规范、简明畅达地表述思想观点。</w:t>
      </w:r>
    </w:p>
    <w:p w14:paraId="01548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（二）县乡级综合管理类职位。主要测查报考者的阅读理解能力、贯彻执行能力、解决问题能力和文字表达能力。</w:t>
      </w:r>
    </w:p>
    <w:p w14:paraId="58D32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1.阅读理解能力：</w:t>
      </w:r>
      <w:r>
        <w:rPr>
          <w:rFonts w:hint="eastAsia" w:ascii="宋体" w:hAnsi="宋体" w:eastAsia="宋体" w:cs="宋体"/>
          <w:i w:val="0"/>
          <w:iCs w:val="0"/>
          <w:caps w:val="0"/>
          <w:color w:val="000000"/>
          <w:spacing w:val="0"/>
          <w:sz w:val="32"/>
          <w:szCs w:val="32"/>
          <w:bdr w:val="none" w:color="auto" w:sz="0" w:space="0"/>
          <w:shd w:val="clear" w:fill="FFFFFF"/>
        </w:rPr>
        <w:t>能够理解给定资料的主要内容，把握给定资料各部分之间的关系，对给定资料所涉及的观点、事实作出恰当的解释。</w:t>
      </w:r>
    </w:p>
    <w:p w14:paraId="5EA1C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2.贯彻执行能力：</w:t>
      </w:r>
      <w:r>
        <w:rPr>
          <w:rFonts w:hint="eastAsia" w:ascii="宋体" w:hAnsi="宋体" w:eastAsia="宋体" w:cs="宋体"/>
          <w:i w:val="0"/>
          <w:iCs w:val="0"/>
          <w:caps w:val="0"/>
          <w:color w:val="000000"/>
          <w:spacing w:val="0"/>
          <w:sz w:val="32"/>
          <w:szCs w:val="32"/>
          <w:bdr w:val="none" w:color="auto" w:sz="0" w:space="0"/>
          <w:shd w:val="clear" w:fill="FFFFFF"/>
        </w:rPr>
        <w:t>能够准确理解工作目标和组织意图，遵循依法行政的原则，根据客观实际情况，及时有效地完成任务。</w:t>
      </w:r>
    </w:p>
    <w:p w14:paraId="578E5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3.解决问题能力：</w:t>
      </w:r>
      <w:r>
        <w:rPr>
          <w:rFonts w:hint="eastAsia" w:ascii="宋体" w:hAnsi="宋体" w:eastAsia="宋体" w:cs="宋体"/>
          <w:i w:val="0"/>
          <w:iCs w:val="0"/>
          <w:caps w:val="0"/>
          <w:color w:val="000000"/>
          <w:spacing w:val="0"/>
          <w:sz w:val="32"/>
          <w:szCs w:val="32"/>
          <w:bdr w:val="none" w:color="auto" w:sz="0" w:space="0"/>
          <w:shd w:val="clear" w:fill="FFFFFF"/>
        </w:rPr>
        <w:t>对给定资料所反映的问题进行分析，并提出解决的措施或办法。</w:t>
      </w:r>
    </w:p>
    <w:p w14:paraId="4B09C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5"/>
          <w:rFonts w:hint="eastAsia" w:ascii="宋体" w:hAnsi="宋体" w:eastAsia="宋体" w:cs="宋体"/>
          <w:i w:val="0"/>
          <w:iCs w:val="0"/>
          <w:caps w:val="0"/>
          <w:color w:val="000000"/>
          <w:spacing w:val="0"/>
          <w:sz w:val="32"/>
          <w:szCs w:val="32"/>
          <w:bdr w:val="none" w:color="auto" w:sz="0" w:space="0"/>
          <w:shd w:val="clear" w:fill="FFFFFF"/>
        </w:rPr>
        <w:t>4.文字表达能力：</w:t>
      </w:r>
      <w:r>
        <w:rPr>
          <w:rFonts w:hint="eastAsia" w:ascii="宋体" w:hAnsi="宋体" w:eastAsia="宋体" w:cs="宋体"/>
          <w:i w:val="0"/>
          <w:iCs w:val="0"/>
          <w:caps w:val="0"/>
          <w:color w:val="000000"/>
          <w:spacing w:val="0"/>
          <w:sz w:val="32"/>
          <w:szCs w:val="32"/>
          <w:bdr w:val="none" w:color="auto" w:sz="0" w:space="0"/>
          <w:shd w:val="clear" w:fill="FFFFFF"/>
        </w:rPr>
        <w:t>熟练使用指定的语种，对事件、观点进行准确合理的说明、陈述或阐释。</w:t>
      </w:r>
    </w:p>
    <w:p w14:paraId="301BEF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41085"/>
    <w:rsid w:val="605D6E26"/>
    <w:rsid w:val="6CA4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2026-01-27T04:16:00Z</dcterms:created>
  <dc:creator>Administrator</dc:creator>
  <cp:lastModifiedBy>Administrator</cp:lastModifiedBy>
  <dcterms:modified xsi:type="dcterms:W3CDTF">2026-01-27T04:16:37Z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B503CA57C8934F2DAD768425D1C87C95_11</vt:lpwstr>
  </property>
  <property fmtid="{D5CDD505-2E9C-101B-9397-08002B2CF9AE}" pid="4" name="KSOTemplateDocerSaveRecord">
    <vt:lpwstr>eyJoZGlkIjoiZDNjZDEzY2UzYzkwMTZjZmEwZDVkMDUwNDI5ODk2YTUifQ==</vt:lpwstr>
  </property>
</Properties>
</file>