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snapToGrid w:val="0"/>
        <w:spacing w:line="600" w:lineRule="exact"/>
        <w:jc w:val="both"/>
        <w:textAlignment w:val="center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snapToGrid w:val="0"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中华职业教育社所属事业单位2026年度公开招聘岗位信息表</w:t>
      </w:r>
    </w:p>
    <w:tbl>
      <w:tblPr>
        <w:tblStyle w:val="3"/>
        <w:tblW w:w="151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61"/>
        <w:gridCol w:w="1413"/>
        <w:gridCol w:w="1258"/>
        <w:gridCol w:w="707"/>
        <w:gridCol w:w="1048"/>
        <w:gridCol w:w="2506"/>
        <w:gridCol w:w="717"/>
        <w:gridCol w:w="2230"/>
        <w:gridCol w:w="805"/>
        <w:gridCol w:w="1910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  <w:lang w:eastAsia="zh-CN"/>
              </w:rPr>
              <w:t>政治面貌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其他</w:t>
            </w:r>
            <w:r>
              <w:rPr>
                <w:rFonts w:hint="default" w:ascii="Times New Roman" w:hAnsi="Times New Roman" w:cs="Times New Roman"/>
                <w:b/>
                <w:sz w:val="24"/>
                <w:szCs w:val="30"/>
                <w:lang w:eastAsia="zh-CN"/>
              </w:rPr>
              <w:t>资格</w:t>
            </w: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条件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  <w:lang w:val="en-US" w:eastAsia="zh-CN"/>
              </w:rPr>
              <w:t>生源类型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  <w:lang w:val="en-US" w:eastAsia="zh-CN"/>
              </w:rPr>
              <w:t>报名方式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《教育与职业》杂志社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编辑部编辑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（专业技术十级及以下）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文稿撰写、编辑、校对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等工作。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硕士研究生学历，取得相应学位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最高学历专业为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教育学（0401）、中国语言文学（0501）、法学（0301）、政治学（0302）、新闻与传播（0552）、出版（0553）、</w:t>
            </w:r>
            <w:r>
              <w:rPr>
                <w:rFonts w:hint="eastAsia" w:ascii="仿宋" w:hAnsi="仿宋" w:eastAsia="仿宋" w:cs="仿宋"/>
                <w:sz w:val="24"/>
              </w:rPr>
              <w:t>计算机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科学与技术</w:t>
            </w:r>
            <w:r>
              <w:rPr>
                <w:rFonts w:hint="eastAsia" w:ascii="仿宋" w:hAnsi="仿宋" w:eastAsia="仿宋" w:cs="仿宋"/>
                <w:sz w:val="24"/>
              </w:rPr>
              <w:t>（08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掌握一定的科学研究方法，具备一定的数据统计分析能力，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具有较强的沟通协调能力、团队协作能力和扎实的写作能力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生源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报名邮箱：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</w:rPr>
              <w:t>zyj@zhzjs.org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咨询电话：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010-67270231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限报1家单位，同一单位限报1个岗位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《教育与职业》杂志社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编辑部编辑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（专业技术十级及以下）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文稿撰写、编辑、校对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等工作。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硕士研究生学历，取得相应学位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最高学历专业为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教育学（0401）、中国语言文学（0501）、法学（0301）、政治学（0302）、新闻与传播（0552）、出版（0553）、</w:t>
            </w:r>
            <w:r>
              <w:rPr>
                <w:rFonts w:hint="eastAsia" w:ascii="仿宋" w:hAnsi="仿宋" w:eastAsia="仿宋" w:cs="仿宋"/>
                <w:sz w:val="24"/>
              </w:rPr>
              <w:t>计算机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科学与技术</w:t>
            </w:r>
            <w:r>
              <w:rPr>
                <w:rFonts w:hint="eastAsia" w:ascii="仿宋" w:hAnsi="仿宋" w:eastAsia="仿宋" w:cs="仿宋"/>
                <w:sz w:val="24"/>
              </w:rPr>
              <w:t>（08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掌握一定的科学研究方法，具备一定的数据统计分析能力，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具有较强的沟通协调能力、团队协作能力和扎实的写作能力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报名邮箱：</w:t>
            </w:r>
          </w:p>
          <w:p>
            <w:r>
              <w:rPr>
                <w:rFonts w:hint="default" w:ascii="仿宋" w:hAnsi="仿宋" w:eastAsia="仿宋" w:cs="仿宋"/>
                <w:color w:val="auto"/>
                <w:sz w:val="24"/>
              </w:rPr>
              <w:t>zyj@zhzjs.org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咨询电话：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010-67270231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限报1家单位，同一单位限报1个岗位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中华职业教育社职业指导中心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项目运营专员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（专业技术十级及以下）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主要负责各类项目和专项工作的全过程协调、推进与落实等。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硕士研究生学历，取得相应学位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理论</w:t>
            </w:r>
            <w:r>
              <w:rPr>
                <w:rFonts w:hint="eastAsia" w:ascii="仿宋" w:hAnsi="仿宋" w:eastAsia="仿宋" w:cs="仿宋"/>
                <w:sz w:val="24"/>
              </w:rPr>
              <w:t>经济学（0201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）、应用经济学（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0202</w:t>
            </w:r>
            <w:r>
              <w:rPr>
                <w:rFonts w:hint="eastAsia" w:ascii="仿宋" w:hAnsi="仿宋" w:eastAsia="仿宋" w:cs="仿宋"/>
                <w:sz w:val="24"/>
              </w:rPr>
              <w:t>）、金融（02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51</w:t>
            </w:r>
            <w:r>
              <w:rPr>
                <w:rFonts w:hint="eastAsia" w:ascii="仿宋" w:hAnsi="仿宋" w:eastAsia="仿宋" w:cs="仿宋"/>
                <w:sz w:val="24"/>
              </w:rPr>
              <w:t>）、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国际商务</w:t>
            </w:r>
            <w:r>
              <w:rPr>
                <w:rFonts w:hint="eastAsia" w:ascii="仿宋" w:hAnsi="仿宋" w:eastAsia="仿宋" w:cs="仿宋"/>
                <w:sz w:val="24"/>
              </w:rPr>
              <w:t>（02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sz w:val="24"/>
              </w:rPr>
              <w:t>）、法学（0301）、社会学（0303）、数学（0701）、物理学（0702）、统计学类（071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）、电子信息（08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sz w:val="24"/>
              </w:rPr>
              <w:t>）、计算机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科学与技术</w:t>
            </w:r>
            <w:r>
              <w:rPr>
                <w:rFonts w:hint="eastAsia" w:ascii="仿宋" w:hAnsi="仿宋" w:eastAsia="仿宋" w:cs="仿宋"/>
                <w:sz w:val="24"/>
              </w:rPr>
              <w:t>（08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不限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具有较强的沟通协调能力、团队协作能力，具有较强的口头表达能力和扎实的写作能力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内</w:t>
            </w:r>
            <w:r>
              <w:rPr>
                <w:rFonts w:hint="eastAsia" w:ascii="仿宋" w:hAnsi="仿宋" w:eastAsia="仿宋" w:cs="仿宋"/>
                <w:sz w:val="24"/>
              </w:rPr>
              <w:t>生源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报名邮箱：</w:t>
            </w:r>
          </w:p>
          <w:p>
            <w:r>
              <w:rPr>
                <w:rFonts w:hint="default" w:ascii="仿宋" w:hAnsi="仿宋" w:eastAsia="仿宋" w:cs="仿宋"/>
                <w:color w:val="auto"/>
                <w:sz w:val="24"/>
              </w:rPr>
              <w:t>zyj@zhzjs.org</w:t>
            </w: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咨询电话：</w:t>
            </w: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010-67270231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限报1家单位，同一单位限报1个岗位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中华职业教育社职业指导中心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项目运营专员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（专业技术十级及以下）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主要负责各类项目和专项工作的全过程协调、推进与落实等。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硕士研究生学历，取得相应学位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理论</w:t>
            </w:r>
            <w:r>
              <w:rPr>
                <w:rFonts w:hint="eastAsia" w:ascii="仿宋" w:hAnsi="仿宋" w:eastAsia="仿宋" w:cs="仿宋"/>
                <w:sz w:val="24"/>
              </w:rPr>
              <w:t>经济学（0201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）、应用经济学（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0202</w:t>
            </w:r>
            <w:r>
              <w:rPr>
                <w:rFonts w:hint="eastAsia" w:ascii="仿宋" w:hAnsi="仿宋" w:eastAsia="仿宋" w:cs="仿宋"/>
                <w:sz w:val="24"/>
              </w:rPr>
              <w:t>）、金融（02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51</w:t>
            </w:r>
            <w:r>
              <w:rPr>
                <w:rFonts w:hint="eastAsia" w:ascii="仿宋" w:hAnsi="仿宋" w:eastAsia="仿宋" w:cs="仿宋"/>
                <w:sz w:val="24"/>
              </w:rPr>
              <w:t>）、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国际商务</w:t>
            </w:r>
            <w:r>
              <w:rPr>
                <w:rFonts w:hint="eastAsia" w:ascii="仿宋" w:hAnsi="仿宋" w:eastAsia="仿宋" w:cs="仿宋"/>
                <w:sz w:val="24"/>
              </w:rPr>
              <w:t>（02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sz w:val="24"/>
              </w:rPr>
              <w:t>）、法学（0301）、社会学（0303）、数学（0701）、物理学（0702）、统计学类（071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）、电子信息（08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sz w:val="24"/>
              </w:rPr>
              <w:t>）、计算机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科学与技术</w:t>
            </w:r>
            <w:r>
              <w:rPr>
                <w:rFonts w:hint="eastAsia" w:ascii="仿宋" w:hAnsi="仿宋" w:eastAsia="仿宋" w:cs="仿宋"/>
                <w:sz w:val="24"/>
              </w:rPr>
              <w:t>（08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不限</w:t>
            </w: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具有较强的沟通协调能力、团队协作能力，具有较强的口头表达能力和扎实的写作能力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不限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报名邮箱：</w:t>
            </w:r>
          </w:p>
          <w:p>
            <w:r>
              <w:rPr>
                <w:rFonts w:hint="default" w:ascii="仿宋" w:hAnsi="仿宋" w:eastAsia="仿宋" w:cs="仿宋"/>
                <w:color w:val="auto"/>
                <w:sz w:val="24"/>
              </w:rPr>
              <w:t>zyj@zhzjs.org</w:t>
            </w: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咨询电话：</w:t>
            </w:r>
          </w:p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010-67270231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限报1家单位，同一单位限报1个岗位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6838" w:h="11906" w:orient="landscape"/>
      <w:pgMar w:top="1587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D02E"/>
    <w:rsid w:val="6F7FD02E"/>
    <w:rsid w:val="F3F2D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2026-03-03T00:35:00Z</dcterms:created>
  <dc:creator>admin</dc:creator>
  <cp:lastModifiedBy>admin</cp:lastModifiedBy>
  <dcterms:modified xsi:type="dcterms:W3CDTF">2026-03-02T16:40:51Z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