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93" w:type="dxa"/>
        <w:tblInd w:w="-3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27"/>
        <w:gridCol w:w="997"/>
        <w:gridCol w:w="919"/>
        <w:gridCol w:w="1441"/>
        <w:gridCol w:w="1380"/>
        <w:gridCol w:w="1269"/>
        <w:gridCol w:w="2539"/>
        <w:gridCol w:w="4208"/>
        <w:gridCol w:w="22"/>
      </w:tblGrid>
      <w:tr w14:paraId="3D71A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18" w:hRule="atLeast"/>
        </w:trPr>
        <w:tc>
          <w:tcPr>
            <w:tcW w:w="15271" w:type="dxa"/>
            <w:gridSpan w:val="9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928C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highlight w:val="none"/>
              </w:rPr>
              <w:t xml:space="preserve">附件            </w:t>
            </w: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highlight w:val="none"/>
              </w:rPr>
              <w:t xml:space="preserve"> 天津城建大学2026年公开招聘硕士岗位计划</w:t>
            </w:r>
            <w:bookmarkEnd w:id="0"/>
          </w:p>
        </w:tc>
      </w:tr>
      <w:tr w14:paraId="6F5F2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B6DE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岗位</w:t>
            </w:r>
          </w:p>
          <w:p w14:paraId="66D069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196D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8D81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2123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计划人数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85C2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学科专业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9132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6756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0F08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其他要求</w:t>
            </w:r>
          </w:p>
        </w:tc>
        <w:tc>
          <w:tcPr>
            <w:tcW w:w="4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0AD0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报名联系方式</w:t>
            </w:r>
          </w:p>
        </w:tc>
      </w:tr>
      <w:tr w14:paraId="423EA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C89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6</w:t>
            </w:r>
            <w: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  <w:t>115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C741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党委学生工作部（学生处、武装部）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BD75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辅导员岗</w:t>
            </w:r>
          </w:p>
          <w:p w14:paraId="5BED61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专技岗十二级）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85F8B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D260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理学（07）、工学（08）相关专业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C45A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研究生学历、硕士学位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6968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38周岁及以下</w:t>
            </w: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2CE5C2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应届毕业生；中共党员；在学期间担任过校级或院系学生干部；须承担男生公寓夜间值班工作任务，适合男性</w:t>
            </w:r>
          </w:p>
        </w:tc>
        <w:tc>
          <w:tcPr>
            <w:tcW w:w="42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1EEB7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天津市人力资源和社会保障局网站人事考试版块（https://hrss.tj.gov.cn/jsdw/rsksw/），</w:t>
            </w:r>
          </w:p>
          <w:p w14:paraId="5FA5AC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电话：022-23085027</w:t>
            </w:r>
          </w:p>
        </w:tc>
      </w:tr>
      <w:tr w14:paraId="23077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691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6</w:t>
            </w:r>
            <w: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  <w:t>115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71B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后勤处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DF8DD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专技岗</w:t>
            </w:r>
          </w:p>
          <w:p w14:paraId="2CBDD8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专技岗十二级）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1FB5D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0596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护理学（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11、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100209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）相关专业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9A16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研究生学历、硕士学位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356A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38周岁及以下</w:t>
            </w: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CAF1E4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取得护士执业证书</w:t>
            </w:r>
          </w:p>
        </w:tc>
        <w:tc>
          <w:tcPr>
            <w:tcW w:w="42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95C61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7FB65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DEA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ADA1D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A0CF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合计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A42AB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B339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30B2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C4C1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B1A793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64989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25D31043">
      <w:pPr>
        <w:bidi w:val="0"/>
      </w:pPr>
      <w:r>
        <w:rPr>
          <w:rFonts w:hint="eastAsia"/>
        </w:rPr>
        <w:t>注</w:t>
      </w:r>
      <w:r>
        <w:t>：1. 应届毕业生是指2026届高校毕业生，2024年、2025年毕业且毕业后未就业高校毕业生视同为应届毕业生。</w:t>
      </w:r>
    </w:p>
    <w:p w14:paraId="5B62A999">
      <w:r>
        <w:t>2. 报考年龄计算的截止日期为报名工作第一日，38周岁及以下是指1987年3月</w:t>
      </w:r>
      <w:r>
        <w:rPr>
          <w:rFonts w:hint="eastAsia"/>
        </w:rPr>
        <w:t>18</w:t>
      </w:r>
      <w:r>
        <w:t>日及以后出生。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03E07"/>
    <w:rsid w:val="72B0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2026-03-05T07:16:00Z</dcterms:created>
  <dc:creator>王安頔</dc:creator>
  <cp:lastModifiedBy>王安頔</cp:lastModifiedBy>
  <dcterms:modified xsi:type="dcterms:W3CDTF">2026-03-05T07:17:19Z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B6828A837C9F4311968CB387B5475C1B_11</vt:lpwstr>
  </property>
  <property fmtid="{D5CDD505-2E9C-101B-9397-08002B2CF9AE}" pid="4" name="KSOTemplateDocerSaveRecord">
    <vt:lpwstr>eyJoZGlkIjoiZjgwZGNhN2QyMDg4NWQ1ZjY3MWM1ZDlhNGFkZjNlMGUiLCJ1c2VySWQiOiIxNjg4MjAxNzA1In0=</vt:lpwstr>
  </property>
</Properties>
</file>