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296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朝阳镇2026年3月公开招聘城镇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</w:rPr>
        <w:t>公益性岗位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人员公告</w:t>
      </w:r>
    </w:p>
    <w:p w14:paraId="27D52B3E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关于做好公益性岗位开发管理有关工作的实施意见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》（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黔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</w:rPr>
        <w:t>人社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</w:rPr>
        <w:t>〔2020〕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文件精神，进一步扩大就业困难人员就业渠道，缓解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就业困难人员就业压力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决定面向社会公开招聘公益性岗位人员，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现将招聘事项公告如下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：</w:t>
      </w:r>
    </w:p>
    <w:p w14:paraId="13224BF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一、</w:t>
      </w: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招聘岗位</w:t>
      </w: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数量</w:t>
      </w:r>
    </w:p>
    <w:p w14:paraId="0C2179F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本次计划招聘城镇公益性岗位人员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2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人。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具体岗位名称、岗位数量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、岗位要求等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见《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荔波县朝阳镇人民政府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6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3月公开招聘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公益性岗位信息表》。</w:t>
      </w:r>
    </w:p>
    <w:p w14:paraId="6F9C469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二、招聘范围和条件</w:t>
      </w:r>
    </w:p>
    <w:p w14:paraId="375F76D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(一)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未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参加过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城镇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公益性岗位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安置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在公共就业服务机构进行了失业登记并持《就业创业证》，有劳动能力和就业愿望，在劳动年龄内，符合下列条件之一的就业困难人员。</w:t>
      </w:r>
    </w:p>
    <w:p w14:paraId="5C7CD01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（1）男年满50周岁、女年满40周岁及以上失业人员；（2）享受最低生活保障的失业人员；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持《残疾证》的残疾失业人员；（4）连续失业一年以上的长期失业人员；（5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失去土地的农民转为城镇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户口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的失业人员；（6）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省人民政府同意确定的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就业困难高校毕业生，具体包括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城镇零就业家庭或享受最低生活保障家庭的高校毕业生；在校期间申请并获得了助学贷款的高校毕业生（限毕业两年内的高校毕业生）；父母双方（单方）持《残疾证》，全部或部分丧失劳动能力或本人持《残疾证》的高校毕业生；学生在校期间家庭发生重大变故或灾难，经民政部门认定属社会扶助对象的高校毕业生；登记失业一年以上仍未就业的高校毕业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</w:rPr>
        <w:t>；（7）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省级以上人民政府确定的其他就业困难对象。</w:t>
      </w:r>
    </w:p>
    <w:p w14:paraId="1249AB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三、报名及资格审查</w:t>
      </w:r>
    </w:p>
    <w:p w14:paraId="271798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（一）报名</w:t>
      </w:r>
    </w:p>
    <w:p w14:paraId="3718F7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1.报名方式：符合条件的报名人员需持《就业创业证》、身份证原件及复印件、户口本原件及复印件以及相关证件的原件和复印件到用人单位报名。</w:t>
      </w:r>
    </w:p>
    <w:p w14:paraId="4319EB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2、报名时间：2026年3月11日至2026年3月17日止。</w:t>
      </w:r>
    </w:p>
    <w:p w14:paraId="08A903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3、报名地点：朝阳镇党务政务服务中心办公室（朝阳镇政府一楼大厅）。</w:t>
      </w:r>
    </w:p>
    <w:p w14:paraId="25C743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(二)资格审查</w:t>
      </w:r>
    </w:p>
    <w:p w14:paraId="0C3F3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用人单位对应聘人员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现场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进行资格审查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对审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合格的,进入招聘下一环节;审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不合格的,当场说明原因。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本次招聘资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zh-TW" w:eastAsia="zh-TW" w:bidi="zh-TW"/>
        </w:rPr>
        <w:t>格审查工作贯穿于招聘工作全过程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  <w:t>应聘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zh-TW" w:eastAsia="zh-TW" w:bidi="zh-TW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员必须填报真实有效信息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发现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不符合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招聘对象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条件或提供虚假信息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上岗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取消其上岗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因此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zh-TW" w:eastAsia="zh-TW"/>
        </w:rPr>
        <w:t>产生的后果由本人承担，情节严重的承担相应法律责任。</w:t>
      </w:r>
    </w:p>
    <w:p w14:paraId="2281CA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四、考察评议</w:t>
      </w:r>
    </w:p>
    <w:p w14:paraId="19DD5B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由各用人单位结合本单位招聘岗位要求，对资格审查合格人员进行考察评议。</w:t>
      </w:r>
    </w:p>
    <w:p w14:paraId="48171B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五、公示</w:t>
      </w:r>
    </w:p>
    <w:p w14:paraId="19704B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用人单位考察评议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合格后，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按照择优录用的原则，确定拟聘用人员名单，报荔波县人力资源和社会保障局审核，经审核合格的，由用人单位在荔波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县人民政府网站公示7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 w14:paraId="6A896C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六、聘用</w:t>
      </w:r>
    </w:p>
    <w:p w14:paraId="7A32AB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对公示无异议的拟聘用人员，按照一年一签的方式，与用人单位签订劳动合同。公益性岗位人员最长聘用期为三年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距法定退休年龄不足5年的，可延长至法定退休年龄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以初次核定其享受补贴时年龄为准)，三年期满后，自动解除合同关系。</w:t>
      </w:r>
    </w:p>
    <w:p w14:paraId="115F5E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  <w:t>特此公告</w:t>
      </w:r>
    </w:p>
    <w:p w14:paraId="78280A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zh-TW" w:eastAsia="zh-TW" w:bidi="zh-TW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  <w:t>荔波县2026年3月公开招聘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zh-TW" w:eastAsia="zh-TW" w:bidi="zh-TW"/>
        </w:rPr>
        <w:t>公益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  <w:t>岗位人员信息表</w:t>
      </w:r>
    </w:p>
    <w:p w14:paraId="60CF79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</w:p>
    <w:p w14:paraId="0FFB2A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</w:p>
    <w:p w14:paraId="6E8E0E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  <w:t xml:space="preserve">                        荔波县朝阳镇人民政府</w:t>
      </w:r>
    </w:p>
    <w:p w14:paraId="027AF7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shd w:val="clear" w:color="auto" w:fill="auto"/>
          <w:lang w:val="en-US" w:eastAsia="zh-CN" w:bidi="zh-TW"/>
        </w:rPr>
        <w:t xml:space="preserve">                           2026年3月11日</w:t>
      </w:r>
    </w:p>
    <w:sectPr>
      <w:footerReference r:id="rId3" w:type="default"/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9B5B2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5884545</wp:posOffset>
              </wp:positionH>
              <wp:positionV relativeFrom="page">
                <wp:posOffset>10144125</wp:posOffset>
              </wp:positionV>
              <wp:extent cx="612775" cy="1231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8D59E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463.35pt;margin-top:798.75pt;height:9.7pt;width:4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KLmAdkAAAAO&#10;AQAADwAAAGRycy9kb3ducmV2LnhtbE2PsU7DMBCGdyTewTokNmonqEkT4nSoxMJGQUhsbnxNIuxz&#10;ZLtp8va4E2x3+j/9912zX6xhM/owOpKQbQQwpM7pkXoJnx+vTztgISrSyjhCCSsG2Lf3d42qtbvS&#10;O87H2LNUQqFWEoYYp5rz0A1oVdi4CSllZ+etimn1PddeXVO5NTwXouBWjZQuDGrCw4Ddz/FiJZTL&#10;l8Mp4AG/z3Pnh3HdmbdVyseHTLwAi7jEPxhu+kkd2uR0chfSgRkJVV6UCU3Btiq3wG6IyJ9zYKc0&#10;FVlRAW8b/v+N9hdQSwMEFAAAAAgAh07iQIAIiO6uAQAAcQMAAA4AAABkcnMvZTJvRG9jLnhtbK1T&#10;wW7bMAy9D+g/CLo3jjO0XY04RYegxYBhG9DtAxRZigVIoiAqsfP3o2QnHbpLD73YFEk/vvcorx9G&#10;Z9lRRTTgW14vlpwpL6Ezft/yP7+frr9whkn4TljwquUnhfxhc/VpPYRGraAH26nICMRjM4SW9ymF&#10;pqpQ9soJXEBQnooaohOJjnFfdVEMhO5stVoub6sBYhciSIVI2e1U5DNifA8gaG2k2oI8OOXThBqV&#10;FYkkYW8C8k1hq7WS6afWqBKzLSelqTxpCMW7/Kw2a9Hsowi9kTMF8R4KbzQ5YTwNvUBtRRLsEM1/&#10;UM7ICAg6LSS4ahJSHCEV9fKNNy+9CKpoIasxXEzHj4OVP46/IjMd3YR7zrxwtPEyltGZzBkCNtTz&#10;EqgrjV9hpMZzHimZNY86uvwmNYzqZO3pYq0aE5OUvK1Xd3c3nEkq1avP9X2xvnr9OERMzwocy0HL&#10;I22uGCqO3zEREWo9t+RZHp6MtTmfGU5McpTG3TjT3kF3ItYDLbflnu4yZ/abJ+/yPTgH8Rzs5iCD&#10;Y3g8JBpQ5mbUCWoeRpsodOZbk1f977l0vf4pm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gouYB&#10;2QAAAA4BAAAPAAAAAAAAAAEAIAAAACIAAABkcnMvZG93bnJldi54bWxQSwECFAAUAAAACACHTuJA&#10;gAiI7q4BAABx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28D59E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mNjY2VhODVhYjc5OTQ0NzQ0MzdjODVkYmY3NzAifQ=="/>
  </w:docVars>
  <w:rsids>
    <w:rsidRoot w:val="00000000"/>
    <w:rsid w:val="003A15BE"/>
    <w:rsid w:val="02203B3A"/>
    <w:rsid w:val="05ED3170"/>
    <w:rsid w:val="0A1421D6"/>
    <w:rsid w:val="12CE00A0"/>
    <w:rsid w:val="13F015BE"/>
    <w:rsid w:val="13F37300"/>
    <w:rsid w:val="154546E8"/>
    <w:rsid w:val="1B842A8C"/>
    <w:rsid w:val="236A0E6B"/>
    <w:rsid w:val="23AC3027"/>
    <w:rsid w:val="2D6B7676"/>
    <w:rsid w:val="2FCC0866"/>
    <w:rsid w:val="30906917"/>
    <w:rsid w:val="322735B8"/>
    <w:rsid w:val="33FE167D"/>
    <w:rsid w:val="36AF3103"/>
    <w:rsid w:val="3B225C51"/>
    <w:rsid w:val="40EA38EF"/>
    <w:rsid w:val="446A133F"/>
    <w:rsid w:val="461546B7"/>
    <w:rsid w:val="478101A3"/>
    <w:rsid w:val="50D91050"/>
    <w:rsid w:val="55F54E87"/>
    <w:rsid w:val="60A25AF4"/>
    <w:rsid w:val="66DE69DC"/>
    <w:rsid w:val="690B5B84"/>
    <w:rsid w:val="69A419DE"/>
    <w:rsid w:val="6FA50623"/>
    <w:rsid w:val="760A6592"/>
    <w:rsid w:val="79492020"/>
    <w:rsid w:val="7DE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1187</Characters>
  <Lines>0</Lines>
  <Paragraphs>0</Paragraphs>
  <TotalTime>25</TotalTime>
  <ScaleCrop>false</ScaleCrop>
  <LinksUpToDate>false</LinksUpToDate>
  <CharactersWithSpaces>1238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2024-05-24T04:43:00Z</dcterms:created>
  <dc:creator>Administrator</dc:creator>
  <cp:lastModifiedBy>青城</cp:lastModifiedBy>
  <cp:lastPrinted>2024-06-05T01:10:00Z</cp:lastPrinted>
  <dcterms:modified xsi:type="dcterms:W3CDTF">2026-03-11T03:14:16Z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10E7D49363B44317AB25FB6E8AEC68F0_12</vt:lpwstr>
  </property>
  <property fmtid="{D5CDD505-2E9C-101B-9397-08002B2CF9AE}" pid="4" name="KSOTemplateDocerSaveRecord">
    <vt:lpwstr>eyJoZGlkIjoiZWE0NzkzNjBhMjUzMDAyYTIzZTdhOGZiOGMyOTEzMWYiLCJ1c2VySWQiOiI4MzAwNjE0MTAifQ==</vt:lpwstr>
  </property>
</Properties>
</file>