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713DA">
      <w:pPr>
        <w:spacing w:line="500" w:lineRule="exact"/>
        <w:outlineLvl w:val="9"/>
        <w:rPr>
          <w:rFonts w:hint="default" w:ascii="仿宋_GB2312" w:hAnsi="仿宋_GB2312" w:eastAsia="仿宋_GB2312" w:cs="仿宋_GB2312"/>
          <w:b/>
          <w:bCs/>
          <w:color w:val="auto"/>
          <w:sz w:val="28"/>
          <w:szCs w:val="28"/>
          <w:lang w:val="en-US" w:eastAsia="zh-CN"/>
        </w:rPr>
      </w:pPr>
      <w:r>
        <w:rPr>
          <w:rFonts w:hint="eastAsia" w:ascii="黑体" w:hAnsi="黑体" w:eastAsia="黑体" w:cs="黑体"/>
          <w:b/>
          <w:bCs/>
          <w:color w:val="auto"/>
          <w:spacing w:val="-6"/>
          <w:sz w:val="28"/>
          <w:szCs w:val="28"/>
          <w:lang w:eastAsia="zh-CN"/>
        </w:rPr>
        <w:t>附件</w:t>
      </w:r>
      <w:r>
        <w:rPr>
          <w:rFonts w:hint="eastAsia" w:ascii="黑体" w:hAnsi="黑体" w:eastAsia="黑体" w:cs="黑体"/>
          <w:b/>
          <w:bCs/>
          <w:color w:val="auto"/>
          <w:spacing w:val="-6"/>
          <w:sz w:val="28"/>
          <w:szCs w:val="28"/>
          <w:lang w:val="en-US" w:eastAsia="zh-CN"/>
        </w:rPr>
        <w:t>6</w:t>
      </w:r>
    </w:p>
    <w:p w14:paraId="5B5FD2E2">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报考指南</w:t>
      </w:r>
    </w:p>
    <w:p w14:paraId="56AE23C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rPr>
      </w:pPr>
    </w:p>
    <w:p w14:paraId="756A9FE4">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7143F15C">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60811FA">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前取得证书的承诺，未如期取得，本人承担相应后果。</w:t>
      </w:r>
    </w:p>
    <w:p w14:paraId="4ABABA95">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w:t>
      </w:r>
      <w:r>
        <w:rPr>
          <w:rFonts w:hint="eastAsia" w:ascii="仿宋_GB2312" w:hAnsi="仿宋_GB2312" w:eastAsia="仿宋_GB2312" w:cs="仿宋_GB2312"/>
          <w:color w:val="auto"/>
          <w:sz w:val="28"/>
          <w:szCs w:val="28"/>
          <w:lang w:eastAsia="zh-CN"/>
        </w:rPr>
        <w:t>至少从大学</w:t>
      </w:r>
      <w:r>
        <w:rPr>
          <w:rFonts w:hint="default" w:ascii="仿宋_GB2312" w:hAnsi="仿宋_GB2312" w:eastAsia="仿宋_GB2312" w:cs="仿宋_GB2312"/>
          <w:color w:val="auto"/>
          <w:sz w:val="28"/>
          <w:szCs w:val="28"/>
        </w:rPr>
        <w:t>阶段起填写至报名时止，不得间断。</w:t>
      </w:r>
    </w:p>
    <w:p w14:paraId="2A31AD72">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lang w:eastAsia="zh-CN"/>
        </w:rPr>
        <w:t>下</w:t>
      </w:r>
      <w:r>
        <w:rPr>
          <w:rFonts w:hint="default" w:ascii="仿宋_GB2312" w:hAnsi="仿宋_GB2312" w:eastAsia="仿宋_GB2312" w:cs="仿宋_GB2312"/>
          <w:color w:val="auto"/>
          <w:sz w:val="28"/>
          <w:szCs w:val="28"/>
        </w:rPr>
        <w:t>报名，避免后期集中报名，以免错失报名机会。</w:t>
      </w:r>
    </w:p>
    <w:p w14:paraId="6A01A86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14:paraId="0563E12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sz w:val="28"/>
          <w:szCs w:val="28"/>
          <w:highlight w:val="none"/>
          <w:shd w:val="clear" w:color="auto" w:fill="auto"/>
          <w:lang w:eastAsia="zh-CN"/>
        </w:rPr>
      </w:pPr>
      <w:r>
        <w:rPr>
          <w:rFonts w:hint="default" w:ascii="仿宋_GB2312" w:hAnsi="仿宋_GB2312" w:eastAsia="仿宋_GB2312" w:cs="仿宋_GB2312"/>
          <w:color w:val="auto"/>
          <w:sz w:val="28"/>
          <w:szCs w:val="28"/>
        </w:rPr>
        <w:t>有效身份证件包括有效期限内的居民身份证、社会保障卡</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含照片</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w:t>
      </w:r>
      <w:bookmarkStart w:id="0" w:name="_GoBack"/>
      <w:bookmarkEnd w:id="0"/>
      <w:r>
        <w:rPr>
          <w:rFonts w:hint="default" w:ascii="仿宋_GB2312" w:hAnsi="仿宋_GB2312" w:eastAsia="仿宋_GB2312" w:cs="仿宋_GB2312"/>
          <w:color w:val="auto"/>
          <w:sz w:val="28"/>
          <w:szCs w:val="28"/>
        </w:rPr>
        <w:t>往大陆通行证。</w:t>
      </w:r>
      <w:r>
        <w:rPr>
          <w:rFonts w:hint="default" w:ascii="仿宋_GB2312" w:hAnsi="仿宋_GB2312" w:eastAsia="仿宋_GB2312" w:cs="仿宋_GB2312"/>
          <w:color w:val="auto"/>
          <w:sz w:val="28"/>
          <w:szCs w:val="28"/>
          <w:highlight w:val="none"/>
          <w:shd w:val="clear" w:color="auto" w:fill="auto"/>
          <w:lang w:val="en-US" w:eastAsia="zh-CN"/>
        </w:rPr>
        <w:t>不含过期身份证、一代身份证、身份证复印件等</w:t>
      </w:r>
      <w:r>
        <w:rPr>
          <w:rFonts w:hint="eastAsia" w:ascii="仿宋_GB2312" w:hAnsi="仿宋_GB2312" w:eastAsia="仿宋_GB2312" w:cs="仿宋_GB2312"/>
          <w:color w:val="auto"/>
          <w:sz w:val="28"/>
          <w:szCs w:val="28"/>
          <w:highlight w:val="none"/>
          <w:shd w:val="clear" w:color="auto" w:fill="auto"/>
          <w:lang w:eastAsia="zh-CN"/>
        </w:rPr>
        <w:t>。</w:t>
      </w:r>
    </w:p>
    <w:p w14:paraId="46B16982">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三</w:t>
      </w:r>
      <w:r>
        <w:rPr>
          <w:rFonts w:hint="eastAsia" w:ascii="黑体" w:hAnsi="黑体" w:eastAsia="黑体" w:cs="黑体"/>
          <w:color w:val="auto"/>
          <w:sz w:val="28"/>
          <w:szCs w:val="28"/>
        </w:rPr>
        <w:t>、专业如何认定？</w:t>
      </w:r>
    </w:p>
    <w:p w14:paraId="6B4353A1">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9C05D7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604C8213">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lang w:eastAsia="zh-CN"/>
        </w:rPr>
        <w:t>专科、</w:t>
      </w:r>
      <w:r>
        <w:rPr>
          <w:rFonts w:hint="default"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lang w:eastAsia="zh-CN"/>
        </w:rPr>
        <w:t>，并结合国内高校实际开设的专业合理设置。</w:t>
      </w:r>
    </w:p>
    <w:p w14:paraId="219AD7CA">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lang w:eastAsia="zh-CN"/>
        </w:rPr>
        <w:t>、专家</w:t>
      </w:r>
      <w:r>
        <w:rPr>
          <w:rFonts w:hint="default" w:ascii="仿宋_GB2312" w:hAnsi="仿宋_GB2312" w:eastAsia="仿宋_GB2312" w:cs="仿宋_GB2312"/>
          <w:color w:val="auto"/>
          <w:sz w:val="28"/>
          <w:szCs w:val="28"/>
        </w:rPr>
        <w:t>等第三方，结合所学课程、研究方向等对其留学所学专业进行认定，认定为相似专业的视为专业条件合格。</w:t>
      </w:r>
    </w:p>
    <w:p w14:paraId="18787FCE">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技工院校高级工班</w:t>
      </w:r>
      <w:r>
        <w:rPr>
          <w:rFonts w:hint="eastAsia" w:ascii="仿宋_GB2312" w:hAnsi="仿宋_GB2312" w:eastAsia="仿宋_GB2312" w:cs="仿宋_GB2312"/>
          <w:color w:val="auto"/>
          <w:sz w:val="28"/>
          <w:szCs w:val="28"/>
          <w:lang w:val="en-US" w:eastAsia="zh-CN"/>
        </w:rPr>
        <w:t>毕业生可报名应聘学历要求为专科的岗位，</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779A16E3">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教育形式（自学考试、成人教育、网络教育、夜大、电大等）毕业生取得毕业证（学位证）后，符合岗位要求资格条件的，均可应聘。</w:t>
      </w:r>
    </w:p>
    <w:p w14:paraId="06582F12">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18BD18C6">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四</w:t>
      </w:r>
      <w:r>
        <w:rPr>
          <w:rFonts w:hint="default" w:ascii="黑体" w:hAnsi="黑体" w:eastAsia="黑体" w:cs="黑体"/>
          <w:color w:val="auto"/>
          <w:sz w:val="28"/>
          <w:szCs w:val="28"/>
          <w:lang w:eastAsia="zh-CN"/>
        </w:rPr>
        <w:t>、本次招聘中政策性加分如何办理？</w:t>
      </w:r>
    </w:p>
    <w:p w14:paraId="43FA67C4">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四川省2022年公共卫生特别服务岗项目实施方案</w:t>
      </w:r>
      <w:r>
        <w:rPr>
          <w:rFonts w:hint="eastAsia" w:ascii="仿宋_GB2312" w:hAnsi="仿宋_GB2312" w:eastAsia="仿宋_GB2312" w:cs="仿宋_GB2312"/>
          <w:color w:val="auto"/>
          <w:sz w:val="28"/>
          <w:szCs w:val="28"/>
          <w:lang w:eastAsia="zh-CN"/>
        </w:rPr>
        <w:t>〉的通知》（</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四川省2022年新冠肺炎疫情防控应急岗位招募实施方案</w:t>
      </w:r>
      <w:r>
        <w:rPr>
          <w:rFonts w:hint="eastAsia" w:ascii="仿宋_GB2312" w:hAnsi="仿宋_GB2312" w:eastAsia="仿宋_GB2312" w:cs="仿宋_GB2312"/>
          <w:color w:val="auto"/>
          <w:sz w:val="28"/>
          <w:szCs w:val="28"/>
          <w:lang w:eastAsia="zh-CN"/>
        </w:rPr>
        <w:t>〉的通知》（</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75E820C8">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3F143058">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0C94197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lang w:eastAsia="zh-CN"/>
        </w:rPr>
        <w:t>年度</w:t>
      </w:r>
      <w:r>
        <w:rPr>
          <w:rFonts w:hint="default" w:ascii="仿宋_GB2312" w:hAnsi="仿宋_GB2312" w:eastAsia="仿宋_GB2312" w:cs="仿宋_GB2312"/>
          <w:color w:val="auto"/>
          <w:sz w:val="28"/>
          <w:szCs w:val="28"/>
        </w:rPr>
        <w:t>考核材料、服务合同（协议）和服务证书等</w:t>
      </w:r>
      <w:r>
        <w:rPr>
          <w:rFonts w:hint="eastAsia" w:ascii="仿宋_GB2312" w:hAnsi="仿宋_GB2312" w:eastAsia="仿宋_GB2312" w:cs="仿宋_GB2312"/>
          <w:color w:val="auto"/>
          <w:sz w:val="28"/>
          <w:szCs w:val="28"/>
          <w:lang w:eastAsia="zh-CN"/>
        </w:rPr>
        <w:t>能证明身份及符合相关条件的</w:t>
      </w:r>
      <w:r>
        <w:rPr>
          <w:rFonts w:hint="default" w:ascii="仿宋_GB2312" w:hAnsi="仿宋_GB2312" w:eastAsia="仿宋_GB2312" w:cs="仿宋_GB2312"/>
          <w:color w:val="auto"/>
          <w:sz w:val="28"/>
          <w:szCs w:val="28"/>
        </w:rPr>
        <w:t>材料</w:t>
      </w:r>
      <w:r>
        <w:rPr>
          <w:rFonts w:hint="eastAsia" w:ascii="仿宋_GB2312" w:hAnsi="仿宋_GB2312" w:eastAsia="仿宋_GB2312" w:cs="仿宋_GB2312"/>
          <w:color w:val="auto"/>
          <w:sz w:val="28"/>
          <w:szCs w:val="28"/>
          <w:lang w:eastAsia="zh-CN"/>
        </w:rPr>
        <w:t>即可</w:t>
      </w:r>
      <w:r>
        <w:rPr>
          <w:rFonts w:hint="default" w:ascii="仿宋_GB2312" w:hAnsi="仿宋_GB2312" w:eastAsia="仿宋_GB2312" w:cs="仿宋_GB2312"/>
          <w:color w:val="auto"/>
          <w:sz w:val="28"/>
          <w:szCs w:val="28"/>
        </w:rPr>
        <w:t>。</w:t>
      </w:r>
    </w:p>
    <w:p w14:paraId="5948EB7A">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0C7F7C58">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20B626AA">
      <w:pPr>
        <w:keepNext w:val="0"/>
        <w:keepLines w:val="0"/>
        <w:pageBreakBefore w:val="0"/>
        <w:kinsoku/>
        <w:wordWrap/>
        <w:overflowPunct/>
        <w:topLinePunct w:val="0"/>
        <w:autoSpaceDE/>
        <w:autoSpaceDN/>
        <w:bidi w:val="0"/>
        <w:adjustRightInd/>
        <w:snapToGrid/>
        <w:spacing w:line="440" w:lineRule="exact"/>
        <w:ind w:firstLine="562" w:firstLineChars="200"/>
        <w:textAlignment w:val="auto"/>
        <w:outlineLvl w:val="9"/>
        <w:rPr>
          <w:rFonts w:hint="default"/>
        </w:rPr>
      </w:pPr>
      <w:r>
        <w:rPr>
          <w:rFonts w:hint="eastAsia" w:ascii="仿宋_GB2312" w:hAnsi="仿宋_GB2312" w:eastAsia="仿宋_GB2312" w:cs="仿宋_GB2312"/>
          <w:b/>
          <w:bCs/>
          <w:color w:val="auto"/>
          <w:sz w:val="28"/>
          <w:szCs w:val="28"/>
          <w:lang w:eastAsia="zh-CN"/>
        </w:rPr>
        <w:t>特别说明：根据中共中央组织部、人力资源社会保障部</w:t>
      </w:r>
      <w:r>
        <w:rPr>
          <w:rFonts w:hint="eastAsia" w:ascii="仿宋_GB2312" w:hAnsi="仿宋_GB2312" w:eastAsia="仿宋_GB2312" w:cs="仿宋_GB2312"/>
          <w:b/>
          <w:bCs/>
          <w:color w:val="auto"/>
          <w:sz w:val="28"/>
          <w:szCs w:val="28"/>
          <w:lang w:val="en-US" w:eastAsia="zh-CN"/>
        </w:rPr>
        <w:t>2024年8月</w:t>
      </w:r>
      <w:r>
        <w:rPr>
          <w:rFonts w:hint="eastAsia" w:ascii="仿宋_GB2312" w:hAnsi="仿宋_GB2312" w:eastAsia="仿宋_GB2312" w:cs="仿宋_GB2312"/>
          <w:b/>
          <w:bCs/>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b/>
          <w:bCs/>
          <w:color w:val="auto"/>
          <w:sz w:val="28"/>
          <w:szCs w:val="28"/>
          <w:lang w:val="en-US" w:eastAsia="zh-CN"/>
        </w:rPr>
        <w:t>暂继续执行事业单位加分政策。</w:t>
      </w:r>
      <w:r>
        <w:rPr>
          <w:rFonts w:hint="eastAsia" w:ascii="仿宋_GB2312" w:hAnsi="仿宋_GB2312" w:eastAsia="仿宋_GB2312" w:cs="仿宋_GB2312"/>
          <w:b/>
          <w:bCs/>
          <w:color w:val="auto"/>
          <w:sz w:val="28"/>
          <w:szCs w:val="28"/>
          <w:lang w:eastAsia="zh-CN"/>
        </w:rPr>
        <w:t>下一步，我们将严格按国家的统一要求进行清理和规范。</w:t>
      </w:r>
    </w:p>
    <w:p w14:paraId="419727CE">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报送单位地址及咨询电话：</w:t>
      </w:r>
    </w:p>
    <w:p w14:paraId="533FDB7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巴州区人力资源和社会保障局（地址：巴中市巴州区凤谷街50号605室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电话：0827－5230271）</w:t>
      </w:r>
    </w:p>
    <w:p w14:paraId="673FDE24">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恩阳区人力资源和社会保障局（地址：</w:t>
      </w:r>
      <w:r>
        <w:rPr>
          <w:rFonts w:hint="eastAsia" w:ascii="Times New Roman" w:hAnsi="Times New Roman" w:eastAsia="仿宋_GB2312" w:cs="Times New Roman"/>
          <w:color w:val="auto"/>
          <w:sz w:val="28"/>
          <w:szCs w:val="28"/>
          <w:lang w:val="en-US" w:eastAsia="zh-CN"/>
        </w:rPr>
        <w:t>巴中市</w:t>
      </w:r>
      <w:r>
        <w:rPr>
          <w:rFonts w:hint="default" w:ascii="Times New Roman" w:hAnsi="Times New Roman" w:eastAsia="仿宋_GB2312" w:cs="Times New Roman"/>
          <w:color w:val="auto"/>
          <w:sz w:val="28"/>
          <w:szCs w:val="28"/>
          <w:lang w:val="en-US" w:eastAsia="zh-CN"/>
        </w:rPr>
        <w:t>恩阳区登科街道白玉社区国资大厦611室，电话：0827－3368388）</w:t>
      </w:r>
    </w:p>
    <w:p w14:paraId="2775CF2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南江县人力资源和社会保障局（地址：南江县集州街道红塔大厦16楼1610室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电话：0827－8227499）</w:t>
      </w:r>
    </w:p>
    <w:p w14:paraId="5D33D986">
      <w:pPr>
        <w:pStyle w:val="2"/>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通江县人力资源和社会保障局（地址：通江县高明新区红峰大厦6楼622室，电话：0827－7224001）</w:t>
      </w:r>
    </w:p>
    <w:p w14:paraId="1B32AB3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平昌县人力资源和社会保障局（地址：平昌县金宝大道四段12号310室）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电话0827－6229822）</w:t>
      </w:r>
    </w:p>
    <w:p w14:paraId="6F876C0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w:t>
      </w:r>
      <w:r>
        <w:rPr>
          <w:rFonts w:hint="eastAsia" w:ascii="黑体" w:hAnsi="黑体" w:eastAsia="黑体" w:cs="黑体"/>
          <w:color w:val="auto"/>
          <w:sz w:val="28"/>
          <w:szCs w:val="28"/>
          <w:lang w:eastAsia="zh-CN"/>
        </w:rPr>
        <w:t>复审</w:t>
      </w:r>
      <w:r>
        <w:rPr>
          <w:rFonts w:hint="default" w:ascii="黑体" w:hAnsi="黑体" w:eastAsia="黑体" w:cs="黑体"/>
          <w:color w:val="auto"/>
          <w:sz w:val="28"/>
          <w:szCs w:val="28"/>
        </w:rPr>
        <w:t>材料？</w:t>
      </w:r>
    </w:p>
    <w:p w14:paraId="31BC810C">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14:paraId="13B84095">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2.身份证原件和复印件1份；</w:t>
      </w:r>
    </w:p>
    <w:p w14:paraId="45D62C27">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3.有效的学位证（有学位要求的，下同）、毕业证原件和复印件1份。</w:t>
      </w:r>
    </w:p>
    <w:p w14:paraId="77A1BEC8">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其中，参加面试资格</w:t>
      </w:r>
      <w:r>
        <w:rPr>
          <w:rFonts w:hint="eastAsia" w:ascii="仿宋_GB2312" w:hAnsi="仿宋_GB2312" w:eastAsia="仿宋_GB2312" w:cs="仿宋_GB2312"/>
          <w:color w:val="auto"/>
          <w:sz w:val="28"/>
          <w:szCs w:val="28"/>
          <w:lang w:eastAsia="zh-CN"/>
        </w:rPr>
        <w:t>复审</w:t>
      </w:r>
      <w:r>
        <w:rPr>
          <w:rFonts w:hint="default"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2026年高校应届毕业生</w:t>
      </w:r>
      <w:r>
        <w:rPr>
          <w:rFonts w:hint="default"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6B01B22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15B12CA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留学归国人员应持国家教育部留学服务中心认证学历、学位参加资格审查。</w:t>
      </w:r>
    </w:p>
    <w:p w14:paraId="755C3061">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rPr>
        <w:t>、违纪违规及存在不诚信情形的应聘人员如何处理？</w:t>
      </w:r>
    </w:p>
    <w:p w14:paraId="666E989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CFBC73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0A93B903">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6A842EFF">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适用人员：享受国家最低生活保障金的城镇、农村家庭考生；脱贫户家庭考生；父母双亡、父母一方为烈士或一级伤残军人，且生活十分困难家庭考生。</w:t>
      </w:r>
    </w:p>
    <w:p w14:paraId="2A775DE5">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办理地点：</w:t>
      </w:r>
      <w:r>
        <w:rPr>
          <w:rFonts w:hint="default" w:ascii="Times New Roman" w:hAnsi="Times New Roman" w:eastAsia="仿宋_GB2312" w:cs="Times New Roman"/>
          <w:sz w:val="28"/>
          <w:szCs w:val="28"/>
          <w:lang w:val="en-US" w:eastAsia="zh-CN"/>
        </w:rPr>
        <w:t>巴中市人事考试中心（地址：巴中市巴州区滨河北路中段87号巴中市人力资源社会保障局办公楼后院附楼三楼）申请办理减免笔试考</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务费用手续。</w:t>
      </w:r>
    </w:p>
    <w:p w14:paraId="6D8E997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办理时间：202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28"/>
          <w:szCs w:val="28"/>
          <w:highlight w:val="none"/>
          <w14:textFill>
            <w14:solidFill>
              <w14:schemeClr w14:val="tx1"/>
            </w14:solidFill>
          </w14:textFill>
        </w:rPr>
        <w:t>日（工作日每日9点-17点），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3月24</w:t>
      </w:r>
      <w:r>
        <w:rPr>
          <w:rFonts w:hint="eastAsia" w:ascii="仿宋_GB2312" w:hAnsi="仿宋_GB2312" w:eastAsia="仿宋_GB2312" w:cs="仿宋_GB2312"/>
          <w:color w:val="000000" w:themeColor="text1"/>
          <w:sz w:val="28"/>
          <w:szCs w:val="28"/>
          <w:highlight w:val="none"/>
          <w14:textFill>
            <w14:solidFill>
              <w14:schemeClr w14:val="tx1"/>
            </w14:solidFill>
          </w14:textFill>
        </w:rPr>
        <w:t>日17点以后提交材料或者提供材料不符合相关要求的不做减免处理。</w:t>
      </w:r>
    </w:p>
    <w:p w14:paraId="74DC73E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所需材料：</w:t>
      </w:r>
    </w:p>
    <w:p w14:paraId="71DFDC7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2C0C58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脱贫户家庭考生，凭乡（镇）政府、街道办事处和学校学生处出具的原农村建档立卡贫困户证明、特殊困难证明；</w:t>
      </w:r>
    </w:p>
    <w:p w14:paraId="3F0F638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4EA01F97">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办理程序：</w:t>
      </w:r>
    </w:p>
    <w:p w14:paraId="0528A9F4">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4DBAB4F4">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方正楷体简体" w:hAnsi="方正楷体简体" w:eastAsia="方正楷体简体" w:cs="方正楷体简体"/>
          <w:sz w:val="28"/>
          <w:szCs w:val="28"/>
          <w:shd w:val="pct10" w:color="auto" w:fill="FFFFFF"/>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报考人员可到现场办理减免报考费用的手续。不方便到现场办理的人员，须拨打联系电话（</w:t>
      </w:r>
      <w:r>
        <w:rPr>
          <w:rFonts w:hint="default" w:ascii="Times New Roman" w:hAnsi="Times New Roman" w:eastAsia="仿宋_GB2312" w:cs="Times New Roman"/>
          <w:sz w:val="28"/>
          <w:szCs w:val="28"/>
          <w:lang w:val="en-US" w:eastAsia="zh-CN"/>
        </w:rPr>
        <w:t>0827</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sz w:val="28"/>
          <w:szCs w:val="28"/>
          <w:lang w:val="en-US" w:eastAsia="zh-CN"/>
        </w:rPr>
        <w:t>5261628</w:t>
      </w:r>
      <w:r>
        <w:rPr>
          <w:rFonts w:hint="eastAsia" w:ascii="仿宋_GB2312" w:hAnsi="仿宋_GB2312" w:eastAsia="仿宋_GB2312" w:cs="仿宋_GB2312"/>
          <w:sz w:val="28"/>
          <w:szCs w:val="28"/>
          <w:highlight w:val="none"/>
        </w:rPr>
        <w:t>），</w:t>
      </w:r>
      <w:r>
        <w:rPr>
          <w:rFonts w:hint="default" w:ascii="Times New Roman" w:hAnsi="Times New Roman" w:eastAsia="仿宋_GB2312" w:cs="Times New Roman"/>
          <w:sz w:val="28"/>
          <w:szCs w:val="28"/>
        </w:rPr>
        <w:t>通过邮箱</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2416922104@qq.com</w:t>
      </w:r>
      <w:r>
        <w:rPr>
          <w:rFonts w:hint="default" w:ascii="Times New Roman" w:hAnsi="Times New Roman" w:eastAsia="仿宋_GB2312" w:cs="Times New Roman"/>
          <w:sz w:val="28"/>
          <w:szCs w:val="28"/>
          <w:lang w:eastAsia="zh-CN"/>
        </w:rPr>
        <w:t>）</w:t>
      </w:r>
      <w:r>
        <w:rPr>
          <w:rFonts w:hint="eastAsia" w:ascii="仿宋_GB2312" w:hAnsi="仿宋_GB2312" w:eastAsia="仿宋_GB2312" w:cs="仿宋_GB2312"/>
          <w:sz w:val="28"/>
          <w:szCs w:val="28"/>
          <w:highlight w:val="none"/>
        </w:rPr>
        <w:t>上传减免所需材料，经审核确认后办理减免手续。</w:t>
      </w:r>
    </w:p>
    <w:p w14:paraId="3D983AB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八、时间节点</w:t>
      </w:r>
    </w:p>
    <w:p w14:paraId="1234F9E3">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rPr>
        <w:t>本</w:t>
      </w:r>
      <w:r>
        <w:rPr>
          <w:rFonts w:hint="eastAsia" w:ascii="仿宋_GB2312" w:hAnsi="仿宋_GB2312" w:eastAsia="仿宋_GB2312" w:cs="仿宋_GB2312"/>
          <w:color w:val="000000"/>
          <w:sz w:val="28"/>
          <w:szCs w:val="28"/>
          <w:lang w:eastAsia="zh-CN"/>
        </w:rPr>
        <w:t>次招聘</w:t>
      </w:r>
      <w:r>
        <w:rPr>
          <w:rFonts w:hint="default" w:ascii="仿宋_GB2312" w:hAnsi="仿宋_GB2312" w:eastAsia="仿宋_GB2312" w:cs="仿宋_GB2312"/>
          <w:color w:val="000000"/>
          <w:sz w:val="28"/>
          <w:szCs w:val="28"/>
        </w:rPr>
        <w:t>公告</w:t>
      </w:r>
      <w:r>
        <w:rPr>
          <w:rFonts w:hint="eastAsia" w:ascii="仿宋_GB2312" w:hAnsi="仿宋_GB2312" w:eastAsia="仿宋_GB2312" w:cs="仿宋_GB2312"/>
          <w:color w:val="000000"/>
          <w:sz w:val="28"/>
          <w:szCs w:val="28"/>
          <w:lang w:eastAsia="zh-CN"/>
        </w:rPr>
        <w:t>中</w:t>
      </w:r>
      <w:r>
        <w:rPr>
          <w:rFonts w:hint="default" w:ascii="仿宋_GB2312" w:hAnsi="仿宋_GB2312" w:eastAsia="仿宋_GB2312" w:cs="仿宋_GB2312"/>
          <w:color w:val="000000"/>
          <w:sz w:val="28"/>
          <w:szCs w:val="28"/>
        </w:rPr>
        <w:t>所指“以上”“以下”“以前”“以后”均包含本级（数），</w:t>
      </w:r>
      <w:r>
        <w:rPr>
          <w:rFonts w:hint="eastAsia" w:ascii="仿宋_GB2312" w:hAnsi="仿宋_GB2312" w:eastAsia="仿宋_GB2312" w:cs="仿宋_GB2312"/>
          <w:color w:val="000000"/>
          <w:sz w:val="28"/>
          <w:szCs w:val="28"/>
          <w:lang w:eastAsia="zh-CN"/>
        </w:rPr>
        <w:t>招聘</w:t>
      </w:r>
      <w:r>
        <w:rPr>
          <w:rFonts w:hint="default" w:ascii="仿宋_GB2312" w:hAnsi="仿宋_GB2312" w:eastAsia="仿宋_GB2312" w:cs="仿宋_GB2312"/>
          <w:color w:val="000000"/>
          <w:sz w:val="28"/>
          <w:szCs w:val="28"/>
        </w:rPr>
        <w:t>公告</w:t>
      </w:r>
      <w:r>
        <w:rPr>
          <w:rFonts w:hint="eastAsia" w:ascii="仿宋_GB2312" w:hAnsi="仿宋_GB2312" w:eastAsia="仿宋_GB2312" w:cs="仿宋_GB2312"/>
          <w:color w:val="000000"/>
          <w:sz w:val="28"/>
          <w:szCs w:val="28"/>
          <w:lang w:eastAsia="zh-CN"/>
        </w:rPr>
        <w:t>中</w:t>
      </w:r>
      <w:r>
        <w:rPr>
          <w:rFonts w:hint="default" w:ascii="仿宋_GB2312" w:hAnsi="仿宋_GB2312" w:eastAsia="仿宋_GB2312" w:cs="仿宋_GB2312"/>
          <w:color w:val="000000"/>
          <w:sz w:val="28"/>
          <w:szCs w:val="28"/>
        </w:rPr>
        <w:t>涉及的时间节点，除明确规定外，均以公告</w:t>
      </w:r>
      <w:r>
        <w:rPr>
          <w:rFonts w:hint="eastAsia" w:ascii="仿宋_GB2312" w:hAnsi="仿宋_GB2312" w:eastAsia="仿宋_GB2312" w:cs="仿宋_GB2312"/>
          <w:color w:val="000000"/>
          <w:sz w:val="28"/>
          <w:szCs w:val="28"/>
          <w:lang w:eastAsia="zh-CN"/>
        </w:rPr>
        <w:t>报名最后一</w:t>
      </w:r>
      <w:r>
        <w:rPr>
          <w:rFonts w:hint="default"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eastAsia="zh-CN"/>
        </w:rPr>
        <w:t>为截止日</w:t>
      </w:r>
      <w:r>
        <w:rPr>
          <w:rFonts w:hint="default" w:ascii="仿宋_GB2312" w:hAnsi="仿宋_GB2312" w:eastAsia="仿宋_GB2312" w:cs="仿宋_GB2312"/>
          <w:color w:val="000000"/>
          <w:sz w:val="28"/>
          <w:szCs w:val="28"/>
        </w:rPr>
        <w:t>。</w:t>
      </w:r>
    </w:p>
    <w:p w14:paraId="070B70BF">
      <w:pPr>
        <w:keepNext w:val="0"/>
        <w:keepLines w:val="0"/>
        <w:pageBreakBefore w:val="0"/>
        <w:kinsoku/>
        <w:wordWrap/>
        <w:overflowPunct/>
        <w:topLinePunct w:val="0"/>
        <w:autoSpaceDE/>
        <w:autoSpaceDN/>
        <w:bidi w:val="0"/>
        <w:adjustRightInd/>
        <w:snapToGrid/>
        <w:spacing w:line="440" w:lineRule="exact"/>
        <w:textAlignment w:val="auto"/>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2010601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C9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4A0B36">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14A0B3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D7AB2EE"/>
    <w:rsid w:val="4A1947CF"/>
    <w:rsid w:val="7FFE2A0F"/>
    <w:rsid w:val="B3BE4D02"/>
    <w:rsid w:val="DEF54AC5"/>
    <w:rsid w:val="EDFBD2DA"/>
    <w:rsid w:val="FB7D6DBB"/>
    <w:rsid w:val="FCDDEAC2"/>
    <w:rsid w:val="FFEF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WPS_552705409</cp:lastModifiedBy>
  <cp:lastPrinted>2026-03-10T01:45:00Z</cp:lastPrinted>
  <dcterms:modified xsi:type="dcterms:W3CDTF">2026-03-10T15:49:04Z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EBD71FCB05B63106AB97AE69361919F4_42</vt:lpwstr>
  </property>
</Properties>
</file>