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288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“规模以上大型企业”相关说明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643" w:firstLineChars="200"/>
        <w:jc w:val="left"/>
        <w:textAlignment w:val="auto"/>
        <w:outlineLvl w:val="0"/>
        <w:rPr>
          <w:rFonts w:hint="eastAsia" w:ascii="黑体" w:hAnsi="黑体" w:eastAsia="黑体" w:cs="黑体"/>
          <w:b/>
          <w:sz w:val="32"/>
          <w:szCs w:val="32"/>
        </w:rPr>
      </w:pPr>
      <w:bookmarkStart w:id="0" w:name="heading_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一、文件说明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为明确本次招聘岗位要求中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“规模以上大型企业”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的判定标准，规范候选人任职经历核查口径，特制定本说明文件，作为招聘简章配套补充材料，适用于本次所有标注该任职要求的岗位。本说明严格依据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国家统计局现行“四上企业”（规模以上企业）统计认定标准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制定，确保判定依据合法合规、口径统一、权威可查。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" w:name="heading_1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二、核心定义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规模以上企业（规上企业）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是指按照国家统计局统一划定的经营规模、资质条件标准，依法纳入全国“一套表”联网直报统计范围，具备独立法人资格的企业单位，是国家核算区域经济、监测行业运行的核心市场主体，也是行业内具备一定经营规模、管理体系成熟的代表性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本次招聘提及的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“规模以上大型企业”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，特指满足下述行业认定标准，且经营规范、管理体系完善、具备规模化运营能力的规上法人企业，不含个体工商户、分公司、办事处及不具备独立法人资格的分支机构。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2" w:name="heading_2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三、分行业规上企业认定标准（现行有效·官方依据）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本标准源自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国家统计局全国一套表调查单位划分标准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，结合主流行业招聘场景，明确核心行业规上企业判定门槛，具体标准如下：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结合主流行业招聘场景，重点明确核心行业规上企业判定门槛，具体标准如下：</w:t>
      </w:r>
    </w:p>
    <w:tbl>
      <w:tblPr>
        <w:tblStyle w:val="2"/>
        <w:tblW w:w="0" w:type="auto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行业类别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核心认定标准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规模以上工业企业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年主营业务收入≥2000万元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涵盖制造业、采矿业、电力热力燃气及水生产供应业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限额以上批发企业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年主营业务收入≥2000万元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大宗商品批发、工业品批发等批发类行业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限额以上零售企业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年主营业务收入≥500万元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实体零售、线上零售等零售类行业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限额以上住宿餐饮企业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年主营业务收入≥200万元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酒店、餐饮、民宿等相关行业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有资质建筑业企业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具备住建部门核发的总承包或专业承包资质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不设营收门槛，以资质证书为准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规模以上服务业企业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分档标准：交通、信息、水利等行业年营收≥2000万元；租赁商务、科研等行业年营收≥1000万元；居民服务、文体娱乐等行业年营收≥500万元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涵盖现代服务业、生产性服务业、生活性服务业</w:t>
            </w:r>
          </w:p>
          <w:p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房地产开发经营企业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有实际开发经营活动的独立法人单位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纳入房地产开发经营业统计范围的规上企业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0"/>
        <w:rPr>
          <w:rFonts w:hint="eastAsia" w:ascii="黑体" w:hAnsi="黑体" w:eastAsia="黑体" w:cs="黑体"/>
          <w:b/>
          <w:sz w:val="24"/>
          <w:szCs w:val="24"/>
        </w:rPr>
      </w:pPr>
      <w:bookmarkStart w:id="3" w:name="heading_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四、特殊说明与核查口径</w:t>
      </w:r>
      <w:bookmarkEnd w:id="3"/>
    </w:p>
    <w:p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_GoBack"/>
      <w:bookmarkEnd w:id="5"/>
      <w:r>
        <w:rPr>
          <w:rFonts w:hint="eastAsia" w:ascii="仿宋_GB2312" w:hAnsi="仿宋_GB2312" w:eastAsia="仿宋_GB2312" w:cs="仿宋_GB2312"/>
          <w:b/>
          <w:sz w:val="32"/>
          <w:szCs w:val="32"/>
        </w:rPr>
        <w:t>官方依据与动态管理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：规上企业（四上企业）名录由国家及地方统计局按年度动态审核调整，企业达标后次年纳入统计名录库，不达标则退出名录。候选人任职期间，该企业需处于统计局公示的规上企业名录内，任职经历方可认定有效。</w:t>
      </w:r>
    </w:p>
    <w:p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有效性判定（官方核查路径）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：可通过国家统计局公示名录、地方统计局备案信息、企业纳税证明、营收审计报告、行业资质证书等官方/合规材料佐证企业规上资质，确保任职经历真实合规。</w:t>
      </w:r>
    </w:p>
    <w:p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兜底说明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：对于未列入上述行业的企业，若符合国家统计局划定的其他规上标准，且具备规模化经营实力、成熟管理体系，经招聘方核实后可予以认定。</w:t>
      </w:r>
    </w:p>
    <w:p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动态管理原则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：规上企业名录实行年度动态调整，企业达标后次年纳入统计名录，不达标则退出名录。候选人任职期间，该企业需处于规上企业名录内，任职经历方可认定有效。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4" w:name="heading_4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五、附则</w:t>
      </w:r>
      <w:bookmarkEnd w:id="4"/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本说明依据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国家统计局规模以上（四上）企业调查单位划分标准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制定；若国家统计局调整认定标准，本说明同步更新并沿用最新官方口径。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候选人需如实填报任职企业资质，若存在虚假信息，一经查实取消应聘或录用资格。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本说明自发布之日起执行，与本次招聘简章具有同等效力。</w:t>
      </w:r>
    </w:p>
    <w:sectPr>
      <w:headerReference r:id="rId3" w:type="default"/>
      <w:footerReference r:id="rId4" w:type="default"/>
      <w:pgSz w:w="11905" w:h="16840"/>
      <w:pgMar w:top="1440" w:right="1701" w:bottom="1440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A757BF1"/>
    <w:rsid w:val="67925A03"/>
    <w:rsid w:val="785B0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1309</Words>
  <Characters>1330</Characters>
  <TotalTime>13</TotalTime>
  <ScaleCrop>false</ScaleCrop>
  <LinksUpToDate>false</LinksUpToDate>
  <CharactersWithSpaces>1333</CharactersWithSpaces>
  <Application>WPS Office_11.8.6.9023_F1E327BC-269C-435d-A152-05C5408002CA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2026-03-18T03:18:00Z</dcterms:created>
  <dc:creator>Apache POI</dc:creator>
  <cp:lastModifiedBy>邹强</cp:lastModifiedBy>
  <dcterms:modified xsi:type="dcterms:W3CDTF">2026-03-18T06:33:45Z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eyJoZGlkIjoiYmEwZDBhOGJhZDY3MTI0ODk3ZDAyNDJiN2I0NjU3M2MiLCJ1c2VySWQiOiI0NTczMTkwNDUifQ==</vt:lpwstr>
  </property>
  <property fmtid="{D5CDD505-2E9C-101B-9397-08002B2CF9AE}" pid="3" name="KSOProductBuildVer">
    <vt:lpwstr>2052-11.8.6.9023</vt:lpwstr>
  </property>
  <property fmtid="{D5CDD505-2E9C-101B-9397-08002B2CF9AE}" pid="4" name="ICV">
    <vt:lpwstr>63BBE73CAF424B8586904E5299617F8F_12</vt:lpwstr>
  </property>
</Properties>
</file>