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sz w:val="44"/>
          <w:szCs w:val="44"/>
          <w:u w:val="none" w:color="auto"/>
        </w:rPr>
      </w:pPr>
      <w:r>
        <w:rPr>
          <w:rFonts w:hint="default" w:ascii="Times New Roman" w:hAnsi="Times New Roman" w:cs="Times New Roman"/>
          <w:sz w:val="32"/>
          <w:u w:val="none" w:color="auto"/>
        </w:rPr>
        <mc:AlternateContent>
          <mc:Choice Requires="wps">
            <w:drawing>
              <wp:anchor distT="0" distB="0" distL="114300" distR="114300" simplePos="0" relativeHeight="251658240" behindDoc="0" locked="0" layoutInCell="1" allowOverlap="1">
                <wp:simplePos x="0" y="0"/>
                <wp:positionH relativeFrom="column">
                  <wp:posOffset>-239395</wp:posOffset>
                </wp:positionH>
                <wp:positionV relativeFrom="paragraph">
                  <wp:posOffset>-434340</wp:posOffset>
                </wp:positionV>
                <wp:extent cx="1181100" cy="428625"/>
                <wp:effectExtent l="0" t="0" r="0" b="9525"/>
                <wp:wrapNone/>
                <wp:docPr id="1" name="文本框 1"/>
                <wp:cNvGraphicFramePr/>
                <a:graphic xmlns:a="http://schemas.openxmlformats.org/drawingml/2006/main">
                  <a:graphicData uri="http://schemas.microsoft.com/office/word/2010/wordprocessingShape">
                    <wps:wsp>
                      <wps:cNvSpPr txBox="1"/>
                      <wps:spPr>
                        <a:xfrm>
                          <a:off x="0" y="0"/>
                          <a:ext cx="1181100" cy="428625"/>
                        </a:xfrm>
                        <a:prstGeom prst="rect">
                          <a:avLst/>
                        </a:prstGeom>
                        <a:gradFill rotWithShape="0">
                          <a:gsLst>
                            <a:gs pos="0">
                              <a:srgbClr val="FFFFFF"/>
                            </a:gs>
                            <a:gs pos="100000">
                              <a:srgbClr val="FFFFFF"/>
                            </a:gs>
                          </a:gsLst>
                          <a:lin ang="0"/>
                          <a:tileRect/>
                        </a:gradFill>
                        <a:ln w="15875">
                          <a:noFill/>
                        </a:ln>
                      </wps:spPr>
                      <wps:txbx>
                        <w:txbxContent>
                          <w:p/>
                        </w:txbxContent>
                      </wps:txbx>
                      <wps:bodyPr upright="1"/>
                    </wps:wsp>
                  </a:graphicData>
                </a:graphic>
              </wp:anchor>
            </w:drawing>
          </mc:Choice>
          <mc:Fallback>
            <w:pict>
              <v:shape id="_x0000_s1026" o:spid="_x0000_s1026" o:spt="202" type="#_x0000_t202" style="position:absolute;left:0pt;margin-left:-18.85pt;margin-top:-34.2pt;height:33.75pt;width:93pt;z-index:251658240;mso-width-relative:page;mso-height-relative:page;" fillcolor="#FFFFFF" filled="t" stroked="f" coordsize="21600,21600" o:gfxdata="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t4Kg02gAAAAkB&#10;AAAPAAAAAAAAAAEAIAAAACIAAABkcnMvZG93bnJldi54bWxQSwECFAAUAAAACACHTuJAQ9gbzeAB&#10;AAC6AwAADgAAAAAAAAABACAAAAApAQAAZHJzL2Uyb0RvYy54bWxQSwUGAAAAAAYABgBZAQAAewUA&#10;AAAA&#10;">
                <v:fill type="gradient" on="t" color2="#FFFFFF" angle="90" focus="100%" focussize="0,0">
                  <o:fill type="gradientUnscaled" v:ext="backwardCompatible"/>
                </v:fill>
                <v:stroke on="f" weight="1.25pt"/>
                <v:imagedata o:title=""/>
                <o:lock v:ext="edit" aspectratio="f"/>
                <v:textbox>
                  <w:txbxContent>
                    <w:p/>
                  </w:txbxContent>
                </v:textbox>
              </v:shape>
            </w:pict>
          </mc:Fallback>
        </mc:AlternateContent>
      </w:r>
      <w:r>
        <w:rPr>
          <w:rFonts w:hint="default" w:ascii="Times New Roman" w:hAnsi="Times New Roman" w:eastAsia="方正小标宋_GBK" w:cs="Times New Roman"/>
          <w:sz w:val="44"/>
          <w:szCs w:val="44"/>
          <w:u w:val="none" w:color="auto"/>
        </w:rPr>
        <w:t>关于</w:t>
      </w:r>
      <w:r>
        <w:rPr>
          <w:rFonts w:hint="default" w:ascii="Times New Roman" w:hAnsi="Times New Roman" w:eastAsia="方正小标宋_GBK" w:cs="Times New Roman"/>
          <w:sz w:val="44"/>
          <w:szCs w:val="44"/>
          <w:u w:val="none" w:color="auto"/>
          <w:lang w:eastAsia="zh-CN"/>
        </w:rPr>
        <w:t>乳源瑶族自治县</w:t>
      </w:r>
      <w:r>
        <w:rPr>
          <w:rFonts w:hint="default" w:ascii="Times New Roman" w:hAnsi="Times New Roman" w:eastAsia="方正小标宋_GBK" w:cs="Times New Roman"/>
          <w:sz w:val="44"/>
          <w:szCs w:val="44"/>
          <w:u w:val="none" w:color="auto"/>
        </w:rPr>
        <w:t>公安局建立警务辅助人员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sz w:val="44"/>
          <w:szCs w:val="44"/>
          <w:u w:val="none" w:color="auto"/>
        </w:rPr>
      </w:pPr>
      <w:r>
        <w:rPr>
          <w:rFonts w:hint="default" w:ascii="Times New Roman" w:hAnsi="Times New Roman" w:eastAsia="方正小标宋_GBK" w:cs="Times New Roman"/>
          <w:sz w:val="44"/>
          <w:szCs w:val="44"/>
          <w:u w:val="none" w:color="auto"/>
        </w:rPr>
        <w:t>专项储备库的公告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sz w:val="32"/>
          <w:szCs w:val="32"/>
          <w:u w:val="none" w:color="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sz w:val="32"/>
          <w:szCs w:val="32"/>
          <w:u w:val="none" w:color="auto"/>
          <w:lang w:eastAsia="zh-CN"/>
        </w:rPr>
      </w:pPr>
      <w:r>
        <w:rPr>
          <w:rFonts w:hint="default" w:ascii="Times New Roman" w:hAnsi="Times New Roman" w:eastAsia="仿宋" w:cs="Times New Roman"/>
          <w:sz w:val="32"/>
          <w:szCs w:val="32"/>
          <w:u w:val="none" w:color="auto"/>
        </w:rPr>
        <w:t>为了更好地吸纳社会优秀储备</w:t>
      </w:r>
      <w:r>
        <w:rPr>
          <w:rFonts w:hint="default" w:ascii="Times New Roman" w:hAnsi="Times New Roman" w:eastAsia="仿宋" w:cs="Times New Roman"/>
          <w:sz w:val="32"/>
          <w:szCs w:val="32"/>
          <w:u w:val="none" w:color="auto"/>
          <w:lang w:val="en-US" w:eastAsia="zh-CN"/>
        </w:rPr>
        <w:t>人才</w:t>
      </w:r>
      <w:r>
        <w:rPr>
          <w:rFonts w:hint="default" w:ascii="Times New Roman" w:hAnsi="Times New Roman" w:eastAsia="仿宋" w:cs="Times New Roman"/>
          <w:sz w:val="32"/>
          <w:szCs w:val="32"/>
          <w:u w:val="none" w:color="auto"/>
        </w:rPr>
        <w:t>充实警务辅助人员队伍</w:t>
      </w:r>
      <w:r>
        <w:rPr>
          <w:rFonts w:hint="default" w:ascii="Times New Roman" w:hAnsi="Times New Roman" w:eastAsia="仿宋" w:cs="Times New Roman"/>
          <w:sz w:val="32"/>
          <w:szCs w:val="32"/>
          <w:u w:val="none" w:color="auto"/>
          <w:lang w:eastAsia="zh-CN"/>
        </w:rPr>
        <w:t>，</w:t>
      </w:r>
      <w:r>
        <w:rPr>
          <w:rFonts w:hint="eastAsia" w:ascii="Times New Roman" w:hAnsi="Times New Roman" w:cs="Times New Roman"/>
          <w:color w:val="auto"/>
          <w:u w:val="none" w:color="auto"/>
          <w:lang w:eastAsia="zh-CN"/>
        </w:rPr>
        <w:t>乳源瑶族自治县</w:t>
      </w:r>
      <w:r>
        <w:rPr>
          <w:rFonts w:hint="default" w:ascii="Times New Roman" w:hAnsi="Times New Roman" w:cs="Times New Roman"/>
          <w:color w:val="auto"/>
          <w:u w:val="none" w:color="auto"/>
        </w:rPr>
        <w:t>公安局</w:t>
      </w:r>
      <w:r>
        <w:rPr>
          <w:rFonts w:hint="default" w:ascii="Times New Roman" w:hAnsi="Times New Roman" w:eastAsia="仿宋" w:cs="Times New Roman"/>
          <w:sz w:val="32"/>
          <w:szCs w:val="32"/>
          <w:u w:val="none" w:color="auto"/>
        </w:rPr>
        <w:t>决定在</w:t>
      </w:r>
      <w:r>
        <w:rPr>
          <w:rFonts w:hint="default" w:ascii="Times New Roman" w:hAnsi="Times New Roman" w:eastAsia="仿宋" w:cs="Times New Roman"/>
          <w:sz w:val="32"/>
          <w:szCs w:val="32"/>
          <w:u w:val="none" w:color="auto"/>
          <w:lang w:val="en-US" w:eastAsia="zh-CN"/>
        </w:rPr>
        <w:t>202</w:t>
      </w:r>
      <w:r>
        <w:rPr>
          <w:rFonts w:hint="eastAsia" w:ascii="Times New Roman" w:hAnsi="Times New Roman" w:eastAsia="仿宋" w:cs="Times New Roman"/>
          <w:sz w:val="32"/>
          <w:szCs w:val="32"/>
          <w:u w:val="none" w:color="auto"/>
          <w:lang w:val="en-US" w:eastAsia="zh-CN"/>
        </w:rPr>
        <w:t>6</w:t>
      </w:r>
      <w:r>
        <w:rPr>
          <w:rFonts w:hint="default" w:ascii="Times New Roman" w:hAnsi="Times New Roman" w:eastAsia="仿宋" w:cs="Times New Roman"/>
          <w:sz w:val="32"/>
          <w:szCs w:val="32"/>
          <w:u w:val="none" w:color="auto"/>
        </w:rPr>
        <w:t>年</w:t>
      </w:r>
      <w:r>
        <w:rPr>
          <w:rFonts w:hint="eastAsia" w:ascii="Times New Roman" w:hAnsi="Times New Roman" w:cs="Times New Roman"/>
          <w:color w:val="auto"/>
          <w:u w:val="none" w:color="auto"/>
          <w:lang w:eastAsia="zh-CN"/>
        </w:rPr>
        <w:t>乳源瑶族自治县</w:t>
      </w:r>
      <w:r>
        <w:rPr>
          <w:rFonts w:hint="default" w:ascii="Times New Roman" w:hAnsi="Times New Roman" w:cs="Times New Roman"/>
          <w:color w:val="auto"/>
          <w:u w:val="none" w:color="auto"/>
        </w:rPr>
        <w:t>公安局</w:t>
      </w:r>
      <w:r>
        <w:rPr>
          <w:rFonts w:hint="default" w:ascii="Times New Roman" w:hAnsi="Times New Roman" w:eastAsia="仿宋" w:cs="Times New Roman"/>
          <w:sz w:val="32"/>
          <w:szCs w:val="32"/>
          <w:u w:val="none" w:color="auto"/>
        </w:rPr>
        <w:t>警务辅助人员招聘考试未被聘用的考生中建立警务辅助人员专项储备库</w:t>
      </w:r>
      <w:r>
        <w:rPr>
          <w:rFonts w:hint="default" w:ascii="Times New Roman" w:hAnsi="Times New Roman" w:eastAsia="仿宋" w:cs="Times New Roman"/>
          <w:sz w:val="32"/>
          <w:szCs w:val="32"/>
          <w:u w:val="none" w:color="auto"/>
          <w:lang w:eastAsia="zh-CN"/>
        </w:rPr>
        <w:t>。</w:t>
      </w:r>
      <w:r>
        <w:rPr>
          <w:rFonts w:hint="default" w:ascii="Times New Roman" w:hAnsi="Times New Roman" w:eastAsia="仿宋" w:cs="Times New Roman"/>
          <w:sz w:val="32"/>
          <w:szCs w:val="32"/>
          <w:u w:val="none" w:color="auto"/>
        </w:rPr>
        <w:t>现将有关事项公告如下</w:t>
      </w:r>
      <w:r>
        <w:rPr>
          <w:rFonts w:hint="eastAsia" w:ascii="Times New Roman" w:hAnsi="Times New Roman" w:eastAsia="仿宋" w:cs="Times New Roman"/>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b w:val="0"/>
          <w:bCs w:val="0"/>
          <w:sz w:val="32"/>
          <w:szCs w:val="32"/>
          <w:u w:val="none" w:color="auto"/>
        </w:rPr>
      </w:pPr>
      <w:r>
        <w:rPr>
          <w:rFonts w:hint="default" w:ascii="Times New Roman" w:hAnsi="Times New Roman" w:eastAsia="黑体" w:cs="Times New Roman"/>
          <w:b w:val="0"/>
          <w:bCs w:val="0"/>
          <w:sz w:val="32"/>
          <w:szCs w:val="32"/>
          <w:u w:val="none" w:color="auto"/>
        </w:rPr>
        <w:t>一</w:t>
      </w:r>
      <w:r>
        <w:rPr>
          <w:rFonts w:hint="default" w:ascii="Times New Roman" w:hAnsi="Times New Roman" w:eastAsia="黑体" w:cs="Times New Roman"/>
          <w:b w:val="0"/>
          <w:bCs w:val="0"/>
          <w:sz w:val="32"/>
          <w:szCs w:val="32"/>
          <w:u w:val="none" w:color="auto"/>
          <w:lang w:eastAsia="zh-CN"/>
        </w:rPr>
        <w:t>、</w:t>
      </w:r>
      <w:r>
        <w:rPr>
          <w:rFonts w:hint="default" w:ascii="Times New Roman" w:hAnsi="Times New Roman" w:eastAsia="黑体" w:cs="Times New Roman"/>
          <w:b w:val="0"/>
          <w:bCs w:val="0"/>
          <w:sz w:val="32"/>
          <w:szCs w:val="32"/>
          <w:u w:val="none" w:color="auto"/>
        </w:rPr>
        <w:t>入库条件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根据报考的工作岗位，按照</w:t>
      </w:r>
      <w:r>
        <w:rPr>
          <w:rFonts w:hint="default" w:ascii="Times New Roman" w:hAnsi="Times New Roman" w:cs="Times New Roman"/>
          <w:color w:val="auto"/>
          <w:u w:val="none" w:color="auto"/>
          <w:lang w:val="en-US" w:eastAsia="zh-CN"/>
        </w:rPr>
        <w:t>综合</w:t>
      </w:r>
      <w:r>
        <w:rPr>
          <w:rFonts w:hint="default" w:ascii="Times New Roman" w:hAnsi="Times New Roman" w:cs="Times New Roman"/>
          <w:color w:val="auto"/>
          <w:u w:val="none" w:color="auto"/>
          <w:lang w:eastAsia="zh-CN"/>
        </w:rPr>
        <w:t>成绩1：5的比例确定入库对象。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b w:val="0"/>
          <w:bCs w:val="0"/>
          <w:sz w:val="32"/>
          <w:szCs w:val="32"/>
          <w:u w:val="none" w:color="auto"/>
        </w:rPr>
      </w:pPr>
      <w:r>
        <w:rPr>
          <w:rFonts w:hint="default" w:ascii="Times New Roman" w:hAnsi="Times New Roman" w:eastAsia="黑体" w:cs="Times New Roman"/>
          <w:b w:val="0"/>
          <w:bCs w:val="0"/>
          <w:sz w:val="32"/>
          <w:szCs w:val="32"/>
          <w:u w:val="none" w:color="auto"/>
        </w:rPr>
        <w:t>二</w:t>
      </w:r>
      <w:r>
        <w:rPr>
          <w:rFonts w:hint="default" w:ascii="Times New Roman" w:hAnsi="Times New Roman" w:eastAsia="黑体" w:cs="Times New Roman"/>
          <w:b w:val="0"/>
          <w:bCs w:val="0"/>
          <w:sz w:val="32"/>
          <w:szCs w:val="32"/>
          <w:u w:val="none" w:color="auto"/>
          <w:lang w:eastAsia="zh-CN"/>
        </w:rPr>
        <w:t>、</w:t>
      </w:r>
      <w:r>
        <w:rPr>
          <w:rFonts w:hint="default" w:ascii="Times New Roman" w:hAnsi="Times New Roman" w:eastAsia="黑体" w:cs="Times New Roman"/>
          <w:b w:val="0"/>
          <w:bCs w:val="0"/>
          <w:sz w:val="32"/>
          <w:szCs w:val="32"/>
          <w:u w:val="none" w:color="auto"/>
        </w:rPr>
        <w:t>入库方式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自愿入库的考生，请在《乳源瑶族自治县公安局202</w:t>
      </w:r>
      <w:r>
        <w:rPr>
          <w:rFonts w:hint="eastAsia" w:ascii="Times New Roman" w:hAnsi="Times New Roman" w:cs="Times New Roman"/>
          <w:color w:val="auto"/>
          <w:u w:val="none" w:color="auto"/>
          <w:lang w:val="en-US" w:eastAsia="zh-CN"/>
        </w:rPr>
        <w:t>6</w:t>
      </w:r>
      <w:r>
        <w:rPr>
          <w:rFonts w:hint="default" w:ascii="Times New Roman" w:hAnsi="Times New Roman" w:cs="Times New Roman"/>
          <w:color w:val="auto"/>
          <w:u w:val="none" w:color="auto"/>
          <w:lang w:val="en-US" w:eastAsia="zh-CN"/>
        </w:rPr>
        <w:t>年第</w:t>
      </w:r>
      <w:r>
        <w:rPr>
          <w:rFonts w:hint="eastAsia" w:ascii="Times New Roman" w:hAnsi="Times New Roman" w:cs="Times New Roman"/>
          <w:color w:val="auto"/>
          <w:u w:val="none" w:color="auto"/>
          <w:lang w:val="en-US" w:eastAsia="zh-CN"/>
        </w:rPr>
        <w:t>一</w:t>
      </w:r>
      <w:r>
        <w:rPr>
          <w:rFonts w:hint="default" w:ascii="Times New Roman" w:hAnsi="Times New Roman" w:cs="Times New Roman"/>
          <w:color w:val="auto"/>
          <w:u w:val="none" w:color="auto"/>
          <w:lang w:val="en-US" w:eastAsia="zh-CN"/>
        </w:rPr>
        <w:t>次公开招聘警务辅助人员报名登记表》“申请</w:t>
      </w:r>
      <w:bookmarkStart w:id="0" w:name="_GoBack"/>
      <w:bookmarkEnd w:id="0"/>
      <w:r>
        <w:rPr>
          <w:rFonts w:hint="default" w:ascii="Times New Roman" w:hAnsi="Times New Roman" w:cs="Times New Roman"/>
          <w:color w:val="auto"/>
          <w:u w:val="none" w:color="auto"/>
          <w:lang w:val="en-US" w:eastAsia="zh-CN"/>
        </w:rPr>
        <w:t>加入警务辅助人员专项储备库的情况”一栏填写相关信息，如不填写志愿加入储备库栏目的，视为不入库情况。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b w:val="0"/>
          <w:bCs w:val="0"/>
          <w:sz w:val="32"/>
          <w:szCs w:val="32"/>
          <w:u w:val="none" w:color="auto"/>
        </w:rPr>
      </w:pPr>
      <w:r>
        <w:rPr>
          <w:rFonts w:hint="default" w:ascii="Times New Roman" w:hAnsi="Times New Roman" w:eastAsia="黑体" w:cs="Times New Roman"/>
          <w:b w:val="0"/>
          <w:bCs w:val="0"/>
          <w:sz w:val="32"/>
          <w:szCs w:val="32"/>
          <w:u w:val="none" w:color="auto"/>
        </w:rPr>
        <w:t>三</w:t>
      </w:r>
      <w:r>
        <w:rPr>
          <w:rFonts w:hint="default" w:ascii="Times New Roman" w:hAnsi="Times New Roman" w:eastAsia="黑体" w:cs="Times New Roman"/>
          <w:b w:val="0"/>
          <w:bCs w:val="0"/>
          <w:sz w:val="32"/>
          <w:szCs w:val="32"/>
          <w:u w:val="none" w:color="auto"/>
          <w:lang w:eastAsia="zh-CN"/>
        </w:rPr>
        <w:t>、</w:t>
      </w:r>
      <w:r>
        <w:rPr>
          <w:rFonts w:hint="default" w:ascii="Times New Roman" w:hAnsi="Times New Roman" w:eastAsia="黑体" w:cs="Times New Roman"/>
          <w:b w:val="0"/>
          <w:bCs w:val="0"/>
          <w:sz w:val="32"/>
          <w:szCs w:val="32"/>
          <w:u w:val="none" w:color="auto"/>
        </w:rPr>
        <w:t>有关事项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（一）经批准入库人员，有效期为一年。在有效期内作为补充警务辅助备选人员，根据实际工作岗位需要选择备选人员进行择优聘用。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（二）警务辅助备选人员被确定为择优补录对象的，由</w:t>
      </w:r>
      <w:r>
        <w:rPr>
          <w:rFonts w:hint="eastAsia" w:ascii="Times New Roman" w:hAnsi="Times New Roman" w:cs="Times New Roman"/>
          <w:color w:val="auto"/>
          <w:u w:val="none" w:color="auto"/>
          <w:lang w:val="en-US" w:eastAsia="zh-CN"/>
        </w:rPr>
        <w:t>县公安</w:t>
      </w:r>
      <w:r>
        <w:rPr>
          <w:rFonts w:hint="default" w:ascii="Times New Roman" w:hAnsi="Times New Roman" w:cs="Times New Roman"/>
          <w:color w:val="auto"/>
          <w:u w:val="none" w:color="auto"/>
          <w:lang w:val="en-US" w:eastAsia="zh-CN"/>
        </w:rPr>
        <w:t>局安排补录对象进行体检、</w:t>
      </w:r>
      <w:r>
        <w:rPr>
          <w:rFonts w:hint="eastAsia" w:ascii="Times New Roman" w:hAnsi="Times New Roman" w:cs="Times New Roman"/>
          <w:color w:val="auto"/>
          <w:u w:val="none" w:color="auto"/>
          <w:lang w:val="en-US" w:eastAsia="zh-CN"/>
        </w:rPr>
        <w:t>政治考察</w:t>
      </w:r>
      <w:r>
        <w:rPr>
          <w:rFonts w:hint="default" w:ascii="Times New Roman" w:hAnsi="Times New Roman" w:cs="Times New Roman"/>
          <w:color w:val="auto"/>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（三）经批准</w:t>
      </w:r>
      <w:r>
        <w:rPr>
          <w:rFonts w:hint="eastAsia" w:ascii="Times New Roman" w:hAnsi="Times New Roman" w:cs="Times New Roman"/>
          <w:color w:val="auto"/>
          <w:u w:val="none" w:color="auto"/>
          <w:lang w:val="en-US" w:eastAsia="zh-CN"/>
        </w:rPr>
        <w:t>补录</w:t>
      </w:r>
      <w:r>
        <w:rPr>
          <w:rFonts w:hint="default" w:ascii="Times New Roman" w:hAnsi="Times New Roman" w:cs="Times New Roman"/>
          <w:color w:val="auto"/>
          <w:u w:val="none" w:color="auto"/>
          <w:lang w:val="en-US" w:eastAsia="zh-CN"/>
        </w:rPr>
        <w:t>为警务辅助人员的，工作模式、工资待遇与公开招聘的警务辅助人员一致。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（四）本人提出退库、超过有效期或已被</w:t>
      </w:r>
      <w:r>
        <w:rPr>
          <w:rFonts w:hint="eastAsia" w:ascii="Times New Roman" w:hAnsi="Times New Roman" w:cs="Times New Roman"/>
          <w:color w:val="auto"/>
          <w:u w:val="none" w:color="auto"/>
          <w:lang w:val="en-US" w:eastAsia="zh-CN"/>
        </w:rPr>
        <w:t>补录</w:t>
      </w:r>
      <w:r>
        <w:rPr>
          <w:rFonts w:hint="default" w:ascii="Times New Roman" w:hAnsi="Times New Roman" w:cs="Times New Roman"/>
          <w:color w:val="auto"/>
          <w:u w:val="none" w:color="auto"/>
          <w:lang w:val="en-US" w:eastAsia="zh-CN"/>
        </w:rPr>
        <w:t>为警务辅助人员的，将会在专项储备库中删除；不符合条件不能入库。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（五）如有其他疑问，请联系：0751-</w:t>
      </w:r>
      <w:r>
        <w:rPr>
          <w:rFonts w:hint="eastAsia" w:ascii="Times New Roman" w:hAnsi="Times New Roman" w:cs="Times New Roman"/>
          <w:color w:val="auto"/>
          <w:u w:val="none" w:color="auto"/>
          <w:lang w:val="en-US" w:eastAsia="zh-CN"/>
        </w:rPr>
        <w:t>6832625</w:t>
      </w:r>
      <w:r>
        <w:rPr>
          <w:rFonts w:hint="default" w:ascii="Times New Roman" w:hAnsi="Times New Roman" w:cs="Times New Roman"/>
          <w:color w:val="auto"/>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auto"/>
          <w:u w:val="none" w:color="auto"/>
          <w:lang w:val="en-US" w:eastAsia="zh-CN"/>
        </w:rPr>
      </w:pPr>
    </w:p>
    <w:p/>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0266E"/>
    <w:rsid w:val="05823CF5"/>
    <w:rsid w:val="05CA7EF9"/>
    <w:rsid w:val="0B7E53BD"/>
    <w:rsid w:val="19F0266E"/>
    <w:rsid w:val="2ADC2F3B"/>
    <w:rsid w:val="32560E64"/>
    <w:rsid w:val="65694122"/>
    <w:rsid w:val="68167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color w:val="000000"/>
      <w:kern w:val="2"/>
      <w:sz w:val="32"/>
      <w:szCs w:val="3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paragraph" w:customStyle="1" w:styleId="7">
    <w:name w:val="正文 New New New New New New New New"/>
    <w:qFormat/>
    <w:uiPriority w:val="0"/>
    <w:pPr>
      <w:widowControl w:val="0"/>
      <w:jc w:val="both"/>
    </w:pPr>
    <w:rPr>
      <w:rFonts w:ascii="Calibri"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2024-02-04T07:34:00Z</dcterms:created>
  <dc:creator>xt-lwc</dc:creator>
  <cp:lastModifiedBy>Administrator</cp:lastModifiedBy>
  <cp:lastPrinted>2025-08-05T01:33:00Z</cp:lastPrinted>
  <dcterms:modified xsi:type="dcterms:W3CDTF">2026-02-27T07:55:49Z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