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才聚遵义·筑梦未来——遵义市教育系统</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202</w: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6</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年</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春</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季</w:t>
      </w:r>
      <w:r>
        <w:rPr>
          <w:rFonts w:hint="eastAsia" w:ascii="方正小标宋简体" w:hAnsi="方正小标宋简体" w:eastAsia="方正小标宋简体" w:cs="方正小标宋简体"/>
          <w:color w:val="000000" w:themeColor="text1"/>
          <w:sz w:val="44"/>
          <w:szCs w:val="44"/>
          <w:lang w:eastAsia="zh-CN"/>
          <w14:textFill>
            <w14:solidFill>
              <w14:schemeClr w14:val="tx1"/>
            </w14:solidFill>
          </w14:textFill>
        </w:rPr>
        <w:t>赴</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高校引才活动公告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为深入实施新时代人才强市战略，优化教师队伍结构，不断提高教育教学质量，促进全市教育事业高质量发展，根据《贵州省事业单位公开</w:t>
      </w:r>
      <w:r>
        <w:rPr>
          <w:rFonts w:hint="eastAsia" w:ascii="仿宋_GB2312" w:hAnsi="仿宋_GB2312" w:eastAsia="仿宋_GB2312" w:cs="仿宋_GB2312"/>
          <w:color w:val="000000" w:themeColor="text1"/>
          <w:sz w:val="32"/>
          <w:szCs w:val="32"/>
          <w:lang w:eastAsia="zh-CN"/>
          <w14:textFill>
            <w14:solidFill>
              <w14:schemeClr w14:val="tx1"/>
            </w14:solidFill>
          </w14:textFill>
        </w:rPr>
        <w:t>引才</w:t>
      </w:r>
      <w:r>
        <w:rPr>
          <w:rFonts w:hint="eastAsia" w:ascii="仿宋_GB2312" w:hAnsi="仿宋_GB2312" w:eastAsia="仿宋_GB2312" w:cs="仿宋_GB2312"/>
          <w:color w:val="000000" w:themeColor="text1"/>
          <w:sz w:val="32"/>
          <w:szCs w:val="32"/>
          <w14:textFill>
            <w14:solidFill>
              <w14:schemeClr w14:val="tx1"/>
            </w14:solidFill>
          </w14:textFill>
        </w:rPr>
        <w:t>操作办法(试行)》《遵义市事业单位公开考试</w:t>
      </w:r>
      <w:r>
        <w:rPr>
          <w:rFonts w:hint="eastAsia" w:ascii="仿宋_GB2312" w:hAnsi="仿宋_GB2312" w:eastAsia="仿宋_GB2312" w:cs="仿宋_GB2312"/>
          <w:color w:val="000000" w:themeColor="text1"/>
          <w:sz w:val="32"/>
          <w:szCs w:val="32"/>
          <w:lang w:eastAsia="zh-CN"/>
          <w14:textFill>
            <w14:solidFill>
              <w14:schemeClr w14:val="tx1"/>
            </w14:solidFill>
          </w14:textFill>
        </w:rPr>
        <w:t>引才</w:t>
      </w:r>
      <w:r>
        <w:rPr>
          <w:rFonts w:hint="eastAsia" w:ascii="仿宋_GB2312" w:hAnsi="仿宋_GB2312" w:eastAsia="仿宋_GB2312" w:cs="仿宋_GB2312"/>
          <w:color w:val="000000" w:themeColor="text1"/>
          <w:sz w:val="32"/>
          <w:szCs w:val="32"/>
          <w14:textFill>
            <w14:solidFill>
              <w14:schemeClr w14:val="tx1"/>
            </w14:solidFill>
          </w14:textFill>
        </w:rPr>
        <w:t>新增人员暂行办法》《遵义市高层次急需紧缺人才引进实施细则》等有关规定，结合遵义市教育事业发展实际，现面向全国公开</w:t>
      </w:r>
      <w:r>
        <w:rPr>
          <w:rFonts w:hint="eastAsia" w:ascii="仿宋_GB2312" w:hAnsi="仿宋_GB2312" w:eastAsia="仿宋_GB2312" w:cs="仿宋_GB2312"/>
          <w:color w:val="000000" w:themeColor="text1"/>
          <w:sz w:val="32"/>
          <w:szCs w:val="32"/>
          <w:lang w:eastAsia="zh-CN"/>
          <w14:textFill>
            <w14:solidFill>
              <w14:schemeClr w14:val="tx1"/>
            </w14:solidFill>
          </w14:textFill>
        </w:rPr>
        <w:t>引进</w:t>
      </w:r>
      <w:r>
        <w:rPr>
          <w:rFonts w:hint="eastAsia" w:ascii="仿宋_GB2312" w:hAnsi="仿宋_GB2312" w:eastAsia="仿宋_GB2312" w:cs="仿宋_GB2312"/>
          <w:color w:val="000000" w:themeColor="text1"/>
          <w:sz w:val="32"/>
          <w:szCs w:val="32"/>
          <w14:textFill>
            <w14:solidFill>
              <w14:schemeClr w14:val="tx1"/>
            </w14:solidFill>
          </w14:textFill>
        </w:rPr>
        <w:t>教师。为确保</w:t>
      </w:r>
      <w:r>
        <w:rPr>
          <w:rFonts w:hint="eastAsia" w:ascii="仿宋_GB2312" w:hAnsi="仿宋_GB2312" w:eastAsia="仿宋_GB2312" w:cs="仿宋_GB2312"/>
          <w:color w:val="000000" w:themeColor="text1"/>
          <w:sz w:val="32"/>
          <w:szCs w:val="32"/>
          <w:lang w:eastAsia="zh-CN"/>
          <w14:textFill>
            <w14:solidFill>
              <w14:schemeClr w14:val="tx1"/>
            </w14:solidFill>
          </w14:textFill>
        </w:rPr>
        <w:t>引才</w:t>
      </w:r>
      <w:r>
        <w:rPr>
          <w:rFonts w:hint="eastAsia" w:ascii="仿宋_GB2312" w:hAnsi="仿宋_GB2312" w:eastAsia="仿宋_GB2312" w:cs="仿宋_GB2312"/>
          <w:color w:val="000000" w:themeColor="text1"/>
          <w:sz w:val="32"/>
          <w:szCs w:val="32"/>
          <w14:textFill>
            <w14:solidFill>
              <w14:schemeClr w14:val="tx1"/>
            </w14:solidFill>
          </w14:textFill>
        </w:rPr>
        <w:t>工作顺利进行，特制定本公告（以下简称《公告》）。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一、人才引进原则及程序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人才引进</w:t>
      </w:r>
      <w:r>
        <w:rPr>
          <w:rFonts w:hint="eastAsia" w:ascii="仿宋_GB2312" w:hAnsi="仿宋_GB2312" w:eastAsia="仿宋_GB2312" w:cs="仿宋_GB2312"/>
          <w:color w:val="000000" w:themeColor="text1"/>
          <w:sz w:val="32"/>
          <w:szCs w:val="32"/>
          <w14:textFill>
            <w14:solidFill>
              <w14:schemeClr w14:val="tx1"/>
            </w14:solidFill>
          </w14:textFill>
        </w:rPr>
        <w:t>工作严格按照公开、平等、竞争、择优的原则，采取考试与考察相结合的方法进行，实行公开报考条件、公开招聘程序、公开招聘结果“三公开”制度。招聘工作按照发布</w:t>
      </w:r>
      <w:r>
        <w:rPr>
          <w:rFonts w:hint="eastAsia" w:ascii="仿宋_GB2312" w:hAnsi="仿宋_GB2312" w:eastAsia="仿宋_GB2312" w:cs="仿宋_GB2312"/>
          <w:color w:val="000000" w:themeColor="text1"/>
          <w:sz w:val="32"/>
          <w:szCs w:val="32"/>
          <w:lang w:eastAsia="zh-CN"/>
          <w14:textFill>
            <w14:solidFill>
              <w14:schemeClr w14:val="tx1"/>
            </w14:solidFill>
          </w14:textFill>
        </w:rPr>
        <w:t>引才公告</w:t>
      </w:r>
      <w:r>
        <w:rPr>
          <w:rFonts w:hint="eastAsia" w:ascii="仿宋_GB2312" w:hAnsi="仿宋_GB2312" w:eastAsia="仿宋_GB2312" w:cs="仿宋_GB2312"/>
          <w:color w:val="000000" w:themeColor="text1"/>
          <w:sz w:val="32"/>
          <w:szCs w:val="32"/>
          <w14:textFill>
            <w14:solidFill>
              <w14:schemeClr w14:val="tx1"/>
            </w14:solidFill>
          </w14:textFill>
        </w:rPr>
        <w:t>、现场(</w:t>
      </w:r>
      <w:r>
        <w:rPr>
          <w:rFonts w:hint="eastAsia" w:ascii="仿宋_GB2312" w:hAnsi="仿宋_GB2312" w:eastAsia="仿宋_GB2312" w:cs="仿宋_GB2312"/>
          <w:color w:val="000000" w:themeColor="text1"/>
          <w:sz w:val="32"/>
          <w:szCs w:val="32"/>
          <w:lang w:eastAsia="zh-CN"/>
          <w14:textFill>
            <w14:solidFill>
              <w14:schemeClr w14:val="tx1"/>
            </w14:solidFill>
          </w14:textFill>
        </w:rPr>
        <w:t>网上</w:t>
      </w:r>
      <w:r>
        <w:rPr>
          <w:rFonts w:hint="eastAsia" w:ascii="仿宋_GB2312" w:hAnsi="仿宋_GB2312" w:eastAsia="仿宋_GB2312" w:cs="仿宋_GB2312"/>
          <w:color w:val="000000" w:themeColor="text1"/>
          <w:sz w:val="32"/>
          <w:szCs w:val="32"/>
          <w14:textFill>
            <w14:solidFill>
              <w14:schemeClr w14:val="tx1"/>
            </w14:solidFill>
          </w14:textFill>
        </w:rPr>
        <w:t>)报名</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资格</w:t>
      </w:r>
      <w:r>
        <w:rPr>
          <w:rFonts w:hint="eastAsia" w:ascii="仿宋_GB2312" w:hAnsi="仿宋_GB2312" w:eastAsia="仿宋_GB2312" w:cs="仿宋_GB2312"/>
          <w:color w:val="000000" w:themeColor="text1"/>
          <w:sz w:val="32"/>
          <w:szCs w:val="32"/>
          <w:lang w:eastAsia="zh-CN"/>
          <w14:textFill>
            <w14:solidFill>
              <w14:schemeClr w14:val="tx1"/>
            </w14:solidFill>
          </w14:textFill>
        </w:rPr>
        <w:t>初审</w:t>
      </w:r>
      <w:r>
        <w:rPr>
          <w:rFonts w:hint="eastAsia" w:ascii="仿宋_GB2312" w:hAnsi="仿宋_GB2312" w:eastAsia="仿宋_GB2312" w:cs="仿宋_GB2312"/>
          <w:color w:val="000000" w:themeColor="text1"/>
          <w:sz w:val="32"/>
          <w:szCs w:val="32"/>
          <w14:textFill>
            <w14:solidFill>
              <w14:schemeClr w14:val="tx1"/>
            </w14:solidFill>
          </w14:textFill>
        </w:rPr>
        <w:t>、笔试、面试、</w:t>
      </w:r>
      <w:r>
        <w:rPr>
          <w:rFonts w:hint="eastAsia" w:ascii="仿宋_GB2312" w:hAnsi="仿宋_GB2312" w:eastAsia="仿宋_GB2312" w:cs="仿宋_GB2312"/>
          <w:color w:val="000000" w:themeColor="text1"/>
          <w:sz w:val="32"/>
          <w:szCs w:val="32"/>
          <w:lang w:eastAsia="zh-CN"/>
          <w14:textFill>
            <w14:solidFill>
              <w14:schemeClr w14:val="tx1"/>
            </w14:solidFill>
          </w14:textFill>
        </w:rPr>
        <w:t>资格复审、签约、</w:t>
      </w:r>
      <w:r>
        <w:rPr>
          <w:rFonts w:hint="eastAsia" w:ascii="仿宋_GB2312" w:hAnsi="仿宋_GB2312" w:eastAsia="仿宋_GB2312" w:cs="仿宋_GB2312"/>
          <w:color w:val="000000" w:themeColor="text1"/>
          <w:sz w:val="32"/>
          <w:szCs w:val="32"/>
          <w14:textFill>
            <w14:solidFill>
              <w14:schemeClr w14:val="tx1"/>
            </w14:solidFill>
          </w14:textFill>
        </w:rPr>
        <w:t>体检、考察、公示、聘用审批备案等程序进行。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二、人才引进岗位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此次遵义</w:t>
      </w:r>
      <w:r>
        <w:rPr>
          <w:rFonts w:hint="eastAsia" w:ascii="仿宋_GB2312" w:hAnsi="仿宋_GB2312" w:eastAsia="仿宋_GB2312" w:cs="仿宋_GB2312"/>
          <w:color w:val="000000" w:themeColor="text1"/>
          <w:sz w:val="32"/>
          <w:szCs w:val="32"/>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14:textFill>
            <w14:solidFill>
              <w14:schemeClr w14:val="tx1"/>
            </w14:solidFill>
          </w14:textFill>
        </w:rPr>
        <w:t>教育</w:t>
      </w:r>
      <w:r>
        <w:rPr>
          <w:rFonts w:hint="eastAsia" w:ascii="仿宋_GB2312" w:hAnsi="仿宋_GB2312" w:eastAsia="仿宋_GB2312" w:cs="仿宋_GB2312"/>
          <w:color w:val="000000" w:themeColor="text1"/>
          <w:sz w:val="32"/>
          <w:szCs w:val="32"/>
          <w:lang w:eastAsia="zh-CN"/>
          <w14:textFill>
            <w14:solidFill>
              <w14:schemeClr w14:val="tx1"/>
            </w14:solidFill>
          </w14:textFill>
        </w:rPr>
        <w:t>系统</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76所学校</w:t>
      </w:r>
      <w:r>
        <w:rPr>
          <w:rFonts w:hint="eastAsia" w:ascii="仿宋_GB2312" w:hAnsi="仿宋_GB2312" w:eastAsia="仿宋_GB2312" w:cs="仿宋_GB2312"/>
          <w:color w:val="000000" w:themeColor="text1"/>
          <w:sz w:val="32"/>
          <w:szCs w:val="32"/>
          <w14:textFill>
            <w14:solidFill>
              <w14:schemeClr w14:val="tx1"/>
            </w14:solidFill>
          </w14:textFill>
        </w:rPr>
        <w:t>提供</w:t>
      </w:r>
      <w:r>
        <w:rPr>
          <w:rFonts w:hint="eastAsia" w:ascii="仿宋_GB2312" w:hAnsi="仿宋_GB2312" w:eastAsia="仿宋_GB2312" w:cs="仿宋_GB2312"/>
          <w:color w:val="auto"/>
          <w:sz w:val="32"/>
          <w:szCs w:val="32"/>
          <w:lang w:val="en-US" w:eastAsia="zh-CN"/>
        </w:rPr>
        <w:t>203</w:t>
      </w:r>
      <w:r>
        <w:rPr>
          <w:rFonts w:hint="eastAsia" w:ascii="仿宋_GB2312" w:hAnsi="仿宋_GB2312" w:eastAsia="仿宋_GB2312" w:cs="仿宋_GB2312"/>
          <w:color w:val="auto"/>
          <w:sz w:val="32"/>
          <w:szCs w:val="32"/>
        </w:rPr>
        <w:t>个</w:t>
      </w:r>
      <w:r>
        <w:rPr>
          <w:rFonts w:hint="eastAsia" w:ascii="仿宋_GB2312" w:hAnsi="仿宋_GB2312" w:eastAsia="仿宋_GB2312" w:cs="仿宋_GB2312"/>
          <w:color w:val="000000" w:themeColor="text1"/>
          <w:sz w:val="32"/>
          <w:szCs w:val="32"/>
          <w14:textFill>
            <w14:solidFill>
              <w14:schemeClr w14:val="tx1"/>
            </w14:solidFill>
          </w14:textFill>
        </w:rPr>
        <w:t>岗位</w:t>
      </w:r>
      <w:r>
        <w:rPr>
          <w:rFonts w:hint="eastAsia" w:ascii="仿宋_GB2312" w:hAnsi="仿宋_GB2312" w:eastAsia="仿宋_GB2312" w:cs="仿宋_GB2312"/>
          <w:color w:val="auto"/>
          <w:sz w:val="32"/>
          <w:szCs w:val="32"/>
          <w:lang w:eastAsia="zh-CN"/>
        </w:rPr>
        <w:t>，共计引进</w:t>
      </w:r>
      <w:r>
        <w:rPr>
          <w:rFonts w:hint="eastAsia" w:ascii="仿宋_GB2312" w:hAnsi="仿宋_GB2312" w:eastAsia="仿宋_GB2312" w:cs="仿宋_GB2312"/>
          <w:color w:val="auto"/>
          <w:sz w:val="32"/>
          <w:szCs w:val="32"/>
          <w:lang w:val="en-US" w:eastAsia="zh-CN"/>
        </w:rPr>
        <w:t>236</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000000" w:themeColor="text1"/>
          <w:sz w:val="32"/>
          <w:szCs w:val="32"/>
          <w14:textFill>
            <w14:solidFill>
              <w14:schemeClr w14:val="tx1"/>
            </w14:solidFill>
          </w14:textFill>
        </w:rPr>
        <w:t>具体</w:t>
      </w:r>
      <w:r>
        <w:rPr>
          <w:rFonts w:hint="eastAsia" w:ascii="仿宋_GB2312" w:hAnsi="仿宋_GB2312" w:eastAsia="仿宋_GB2312" w:cs="仿宋_GB2312"/>
          <w:color w:val="000000" w:themeColor="text1"/>
          <w:sz w:val="32"/>
          <w:szCs w:val="32"/>
          <w:lang w:eastAsia="zh-CN"/>
          <w14:textFill>
            <w14:solidFill>
              <w14:schemeClr w14:val="tx1"/>
            </w14:solidFill>
          </w14:textFill>
        </w:rPr>
        <w:t>引才</w:t>
      </w:r>
      <w:r>
        <w:rPr>
          <w:rFonts w:hint="eastAsia" w:ascii="仿宋_GB2312" w:hAnsi="仿宋_GB2312" w:eastAsia="仿宋_GB2312" w:cs="仿宋_GB2312"/>
          <w:color w:val="000000" w:themeColor="text1"/>
          <w:sz w:val="32"/>
          <w:szCs w:val="32"/>
          <w14:textFill>
            <w14:solidFill>
              <w14:schemeClr w14:val="tx1"/>
            </w14:solidFill>
          </w14:textFill>
        </w:rPr>
        <w:t>单位及岗位见《才聚遵义·筑梦未来——遵义市教育系统2026年春季</w:t>
      </w:r>
      <w:r>
        <w:rPr>
          <w:rFonts w:hint="eastAsia" w:ascii="仿宋_GB2312" w:hAnsi="仿宋_GB2312" w:eastAsia="仿宋_GB2312" w:cs="仿宋_GB2312"/>
          <w:color w:val="000000" w:themeColor="text1"/>
          <w:sz w:val="32"/>
          <w:szCs w:val="32"/>
          <w:lang w:eastAsia="zh-CN"/>
          <w14:textFill>
            <w14:solidFill>
              <w14:schemeClr w14:val="tx1"/>
            </w14:solidFill>
          </w14:textFill>
        </w:rPr>
        <w:t>赴</w:t>
      </w:r>
      <w:r>
        <w:rPr>
          <w:rFonts w:hint="eastAsia" w:ascii="仿宋_GB2312" w:hAnsi="仿宋_GB2312" w:eastAsia="仿宋_GB2312" w:cs="仿宋_GB2312"/>
          <w:color w:val="000000" w:themeColor="text1"/>
          <w:sz w:val="32"/>
          <w:szCs w:val="32"/>
          <w14:textFill>
            <w14:solidFill>
              <w14:schemeClr w14:val="tx1"/>
            </w14:solidFill>
          </w14:textFill>
        </w:rPr>
        <w:t>高校引才岗位需求表》（附件１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以下简称《岗位需求表》）。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三、人才引进对象及条件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（一）引进对象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2026年及以前毕业的硕士研究生及以上学历学位毕业生（含教育部认可的海外硕士研究生）</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,并满足以下条件要求之一</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1.“国优计划”硕士研究生不受本硕一致要求限制；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2.师范类：本硕学科一致，且本科或硕士专业为师范教育类专业；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3.非师范类：本硕学科一致，本科或硕士专业选修了教育学、心理学、教材教法、课程与教学论等相关学科课程，且同时含有教育实习环节的非师范类专业。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（二）报考条件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1.具有中华人民共和国国籍。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2.拥护中华人民共和国宪法，拥护中国共产党领导和社会主义制度，具有良好的政治素质和道德品行。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3.遵纪守法，诚实守信，品行端正，人格健全。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640" w:firstLineChars="200"/>
        <w:jc w:val="left"/>
        <w:textAlignment w:val="auto"/>
        <w:outlineLvl w:val="9"/>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4.安心应聘岗位工作，</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具有良好的职业道德和敬业精神。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5.具有胜任应聘岗位需要的相关专业知识（含科学素质）和工作能力。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6.具有正常履行职责的身体条件和心理素质，符合国家和贵州省有关规定。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7.年龄在18周岁以上（2008年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w:t>
      </w:r>
      <w:r>
        <w:rPr>
          <w:rFonts w:hint="eastAsia" w:ascii="仿宋_GB2312" w:hAnsi="仿宋_GB2312" w:eastAsia="仿宋_GB2312" w:cs="仿宋_GB2312"/>
          <w:color w:val="000000" w:themeColor="text1"/>
          <w:sz w:val="32"/>
          <w:szCs w:val="32"/>
          <w14:textFill>
            <w14:solidFill>
              <w14:schemeClr w14:val="tx1"/>
            </w14:solidFill>
          </w14:textFill>
        </w:rPr>
        <w:t>日以前出生）、38周岁以下（1987年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w:t>
      </w:r>
      <w:r>
        <w:rPr>
          <w:rFonts w:hint="eastAsia" w:ascii="仿宋_GB2312" w:hAnsi="仿宋_GB2312" w:eastAsia="仿宋_GB2312" w:cs="仿宋_GB2312"/>
          <w:color w:val="000000" w:themeColor="text1"/>
          <w:sz w:val="32"/>
          <w:szCs w:val="32"/>
          <w14:textFill>
            <w14:solidFill>
              <w14:schemeClr w14:val="tx1"/>
            </w14:solidFill>
          </w14:textFill>
        </w:rPr>
        <w:t>日以后出生）;</w:t>
      </w:r>
      <w:r>
        <w:rPr>
          <w:rFonts w:hint="eastAsia" w:ascii="仿宋_GB2312" w:hAnsi="sans-serif" w:eastAsia="仿宋_GB2312" w:cs="仿宋_GB2312"/>
          <w:i w:val="0"/>
          <w:caps w:val="0"/>
          <w:color w:val="000000" w:themeColor="text1"/>
          <w:spacing w:val="0"/>
          <w:sz w:val="31"/>
          <w:szCs w:val="31"/>
          <w14:textFill>
            <w14:solidFill>
              <w14:schemeClr w14:val="tx1"/>
            </w14:solidFill>
          </w14:textFill>
        </w:rPr>
        <w:t>具有博士研究生学历学位或正高级专业技术职务任职资格的人才，</w:t>
      </w:r>
      <w:r>
        <w:rPr>
          <w:rFonts w:hint="eastAsia" w:ascii="仿宋_GB2312" w:hAnsi="仿宋_GB2312" w:eastAsia="仿宋_GB2312" w:cs="仿宋_GB2312"/>
          <w:color w:val="000000" w:themeColor="text1"/>
          <w:sz w:val="32"/>
          <w:szCs w:val="32"/>
          <w14:textFill>
            <w14:solidFill>
              <w14:schemeClr w14:val="tx1"/>
            </w14:solidFill>
          </w14:textFill>
        </w:rPr>
        <w:t>年龄放宽到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50</w:t>
      </w:r>
      <w:r>
        <w:rPr>
          <w:rFonts w:hint="eastAsia" w:ascii="仿宋_GB2312" w:hAnsi="仿宋_GB2312" w:eastAsia="仿宋_GB2312" w:cs="仿宋_GB2312"/>
          <w:color w:val="000000" w:themeColor="text1"/>
          <w:sz w:val="32"/>
          <w:szCs w:val="32"/>
          <w14:textFill>
            <w14:solidFill>
              <w14:schemeClr w14:val="tx1"/>
            </w14:solidFill>
          </w14:textFill>
        </w:rPr>
        <w:t>周岁（19</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75</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w:t>
      </w:r>
      <w:r>
        <w:rPr>
          <w:rFonts w:hint="eastAsia" w:ascii="仿宋_GB2312" w:hAnsi="仿宋_GB2312" w:eastAsia="仿宋_GB2312" w:cs="仿宋_GB2312"/>
          <w:color w:val="000000" w:themeColor="text1"/>
          <w:sz w:val="32"/>
          <w:szCs w:val="32"/>
          <w14:textFill>
            <w14:solidFill>
              <w14:schemeClr w14:val="tx1"/>
            </w14:solidFill>
          </w14:textFill>
        </w:rPr>
        <w:t>日以后出生）。</w:t>
      </w:r>
      <w:r>
        <w:rPr>
          <w:rFonts w:hint="eastAsia" w:ascii="仿宋_GB2312" w:hAnsi="sans-serif" w:eastAsia="仿宋_GB2312" w:cs="仿宋_GB2312"/>
          <w:i w:val="0"/>
          <w:caps w:val="0"/>
          <w:color w:val="000000" w:themeColor="text1"/>
          <w:spacing w:val="0"/>
          <w:sz w:val="31"/>
          <w:szCs w:val="31"/>
          <w14:textFill>
            <w14:solidFill>
              <w14:schemeClr w14:val="tx1"/>
            </w14:solidFill>
          </w14:textFill>
        </w:rPr>
        <w:t>具有硕士研究生学历学位或副高级专业技术职务任职资格的人才，</w:t>
      </w:r>
      <w:r>
        <w:rPr>
          <w:rFonts w:hint="eastAsia" w:ascii="仿宋_GB2312" w:hAnsi="仿宋_GB2312" w:eastAsia="仿宋_GB2312" w:cs="仿宋_GB2312"/>
          <w:color w:val="000000" w:themeColor="text1"/>
          <w:sz w:val="32"/>
          <w:szCs w:val="32"/>
          <w14:textFill>
            <w14:solidFill>
              <w14:schemeClr w14:val="tx1"/>
            </w14:solidFill>
          </w14:textFill>
        </w:rPr>
        <w:t>年龄放宽到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w:t>
      </w:r>
      <w:r>
        <w:rPr>
          <w:rFonts w:hint="eastAsia" w:ascii="仿宋_GB2312" w:hAnsi="仿宋_GB2312" w:eastAsia="仿宋_GB2312" w:cs="仿宋_GB2312"/>
          <w:color w:val="000000" w:themeColor="text1"/>
          <w:sz w:val="32"/>
          <w:szCs w:val="32"/>
          <w14:textFill>
            <w14:solidFill>
              <w14:schemeClr w14:val="tx1"/>
            </w14:solidFill>
          </w14:textFill>
        </w:rPr>
        <w:t>周岁（198</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w:t>
      </w:r>
      <w:r>
        <w:rPr>
          <w:rFonts w:hint="eastAsia" w:ascii="仿宋_GB2312" w:hAnsi="仿宋_GB2312" w:eastAsia="仿宋_GB2312" w:cs="仿宋_GB2312"/>
          <w:color w:val="000000" w:themeColor="text1"/>
          <w:sz w:val="32"/>
          <w:szCs w:val="32"/>
          <w14:textFill>
            <w14:solidFill>
              <w14:schemeClr w14:val="tx1"/>
            </w14:solidFill>
          </w14:textFill>
        </w:rPr>
        <w:t>日以后出生），以上日期均含当日。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8.符合法律、法规</w:t>
      </w:r>
      <w:r>
        <w:rPr>
          <w:rFonts w:hint="eastAsia" w:ascii="仿宋_GB2312" w:hAnsi="仿宋_GB2312" w:eastAsia="仿宋_GB2312" w:cs="仿宋_GB2312"/>
          <w:color w:val="000000" w:themeColor="text1"/>
          <w:sz w:val="32"/>
          <w:szCs w:val="32"/>
          <w:lang w:eastAsia="zh-CN"/>
          <w14:textFill>
            <w14:solidFill>
              <w14:schemeClr w14:val="tx1"/>
            </w14:solidFill>
          </w14:textFill>
        </w:rPr>
        <w:t>及岗位要求</w:t>
      </w:r>
      <w:r>
        <w:rPr>
          <w:rFonts w:hint="eastAsia" w:ascii="仿宋_GB2312" w:hAnsi="仿宋_GB2312" w:eastAsia="仿宋_GB2312" w:cs="仿宋_GB2312"/>
          <w:color w:val="000000" w:themeColor="text1"/>
          <w:sz w:val="32"/>
          <w:szCs w:val="32"/>
          <w14:textFill>
            <w14:solidFill>
              <w14:schemeClr w14:val="tx1"/>
            </w14:solidFill>
          </w14:textFill>
        </w:rPr>
        <w:t>的其他条件。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（三）专业要求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具有国家承认的学历学位，并符合拟报考岗位所需的专业要求。在专业要求上，</w:t>
      </w:r>
      <w:r>
        <w:rPr>
          <w:rFonts w:hint="eastAsia" w:ascii="仿宋_GB2312" w:hAnsi="仿宋_GB2312" w:eastAsia="仿宋_GB2312" w:cs="仿宋_GB2312"/>
          <w:color w:val="000000" w:themeColor="text1"/>
          <w:sz w:val="32"/>
          <w:szCs w:val="32"/>
          <w:lang w:eastAsia="zh-CN"/>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毕业证书上显示的专业与学历必须和《岗位需求表》上要求的专业与学历一致（仅是学位证书上专业与《岗位需求表》专业一致视为专业不符）。岗位专业要求</w:t>
      </w:r>
      <w:r>
        <w:rPr>
          <w:rFonts w:hint="eastAsia" w:ascii="仿宋_GB2312" w:hAnsi="仿宋_GB2312" w:eastAsia="仿宋_GB2312" w:cs="仿宋_GB2312"/>
          <w:color w:val="000000" w:themeColor="text1"/>
          <w:sz w:val="32"/>
          <w:szCs w:val="32"/>
          <w:lang w:eastAsia="zh-CN"/>
          <w14:textFill>
            <w14:solidFill>
              <w14:schemeClr w14:val="tx1"/>
            </w14:solidFill>
          </w14:textFill>
        </w:rPr>
        <w:t>为</w:t>
      </w:r>
      <w:r>
        <w:rPr>
          <w:rFonts w:hint="eastAsia" w:ascii="仿宋_GB2312" w:hAnsi="仿宋_GB2312" w:eastAsia="仿宋_GB2312" w:cs="仿宋_GB2312"/>
          <w:color w:val="000000" w:themeColor="text1"/>
          <w:sz w:val="32"/>
          <w:szCs w:val="32"/>
          <w14:textFill>
            <w14:solidFill>
              <w14:schemeClr w14:val="tx1"/>
            </w14:solidFill>
          </w14:textFill>
        </w:rPr>
        <w:t>学科门类的，即该门类所包含的一级学科和二级学科均符合要求;要求为一级学科的，该一级学科所包含的二级学科均符合要求。毕业证书上的专业名称与岗位要求对应的一级学科名称相同的视为符合专业要求（如岗位要求一级学科土木工程，毕业证书上的专业名称为土木工程，视为符合该岗位专业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留学归国、高校自设学科等应聘人员所学学科专业与岗位要求的学科专业相近但不在选定参考目录，且所学专业课程相同率达70%的，可纳入报考范围；岗位专业要求为二级学科的，</w:t>
      </w:r>
      <w:r>
        <w:rPr>
          <w:rFonts w:hint="eastAsia" w:ascii="仿宋_GB2312" w:hAnsi="仿宋_GB2312" w:eastAsia="仿宋_GB2312" w:cs="仿宋_GB2312"/>
          <w:b w:val="0"/>
          <w:bCs w:val="0"/>
          <w:color w:val="000000" w:themeColor="text1"/>
          <w:sz w:val="32"/>
          <w:szCs w:val="32"/>
          <w14:textFill>
            <w14:solidFill>
              <w14:schemeClr w14:val="tx1"/>
            </w14:solidFill>
          </w14:textFill>
        </w:rPr>
        <w:t>对属于该二级学科专业研究方向且课程相同率达到70%以上的</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一</w:t>
      </w:r>
      <w:r>
        <w:rPr>
          <w:rFonts w:hint="eastAsia" w:ascii="仿宋_GB2312" w:hAnsi="仿宋_GB2312" w:eastAsia="仿宋_GB2312" w:cs="仿宋_GB2312"/>
          <w:b w:val="0"/>
          <w:bCs w:val="0"/>
          <w:color w:val="000000" w:themeColor="text1"/>
          <w:sz w:val="32"/>
          <w:szCs w:val="32"/>
          <w14:textFill>
            <w14:solidFill>
              <w14:schemeClr w14:val="tx1"/>
            </w14:solidFill>
          </w14:textFill>
        </w:rPr>
        <w:t>级学科，可纳入报考范围。</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150" w:beforeAutospacing="0" w:after="150" w:afterAutospacing="0" w:line="560" w:lineRule="exact"/>
        <w:ind w:left="0" w:right="0" w:firstLine="645"/>
        <w:jc w:val="both"/>
        <w:textAlignment w:val="baseline"/>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相近专业认定（提供所学专业课程成绩单&lt;毕业学校教务处盖章&gt;及毕业院校设置专业的依据等材料；国&lt;境&gt;外学历专业的认定还应提供教育部留学服务中心出具的“国外学历学位认证书”或“香港、澳门特别行政区学历学位认证书”和中文翻译文件&lt;具有翻译资质的机构翻译文件&gt;等材料）须经用人单位邀请3名及以上同行业（领域）副高级以上职称专家（外单位专家应不少于三分之一）组成专家委员会论证认定</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vertAlign w:val="baseline"/>
          <w:lang w:eastAsia="zh-CN"/>
          <w14:textFill>
            <w14:solidFill>
              <w14:schemeClr w14:val="tx1"/>
            </w14:solidFill>
          </w14:textFill>
        </w:rPr>
        <w:t>考生</w:t>
      </w:r>
      <w:r>
        <w:rPr>
          <w:rFonts w:hint="eastAsia" w:ascii="仿宋_GB2312" w:hAnsi="仿宋_GB2312" w:eastAsia="仿宋_GB2312" w:cs="仿宋_GB2312"/>
          <w:color w:val="000000" w:themeColor="text1"/>
          <w:sz w:val="32"/>
          <w:szCs w:val="32"/>
          <w:lang w:eastAsia="zh-CN"/>
          <w14:textFill>
            <w14:solidFill>
              <w14:schemeClr w14:val="tx1"/>
            </w14:solidFill>
          </w14:textFill>
        </w:rPr>
        <w:t>需对比专业的，须</w:t>
      </w:r>
      <w:r>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t>提供本人亲笔签字</w:t>
      </w:r>
      <w:r>
        <w:rPr>
          <w:rFonts w:hint="eastAsia" w:ascii="仿宋_GB2312" w:hAnsi="仿宋_GB2312" w:eastAsia="仿宋_GB2312" w:cs="仿宋_GB2312"/>
          <w:i w:val="0"/>
          <w:caps w:val="0"/>
          <w:color w:val="000000" w:themeColor="text1"/>
          <w:spacing w:val="0"/>
          <w:sz w:val="32"/>
          <w:szCs w:val="32"/>
          <w:vertAlign w:val="baseline"/>
          <w:lang w:eastAsia="zh-CN"/>
          <w14:textFill>
            <w14:solidFill>
              <w14:schemeClr w14:val="tx1"/>
            </w14:solidFill>
          </w14:textFill>
        </w:rPr>
        <w:t>捺</w:t>
      </w:r>
      <w:r>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t>印的《符合专业比对条件报考人员承诺书》（附件</w:t>
      </w:r>
      <w:r>
        <w:rPr>
          <w:rFonts w:hint="eastAsia" w:ascii="仿宋_GB2312" w:hAnsi="仿宋_GB2312" w:eastAsia="仿宋_GB2312" w:cs="仿宋_GB2312"/>
          <w:i w:val="0"/>
          <w:caps w:val="0"/>
          <w:color w:val="000000" w:themeColor="text1"/>
          <w:spacing w:val="0"/>
          <w:sz w:val="32"/>
          <w:szCs w:val="32"/>
          <w:vertAlign w:val="baseline"/>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t>）发送至招聘单位指定邮箱（详见附件</w:t>
      </w:r>
      <w:r>
        <w:rPr>
          <w:rFonts w:hint="eastAsia" w:ascii="仿宋_GB2312" w:hAnsi="仿宋_GB2312" w:eastAsia="仿宋_GB2312" w:cs="仿宋_GB2312"/>
          <w:i w:val="0"/>
          <w:caps w:val="0"/>
          <w:color w:val="000000" w:themeColor="text1"/>
          <w:spacing w:val="0"/>
          <w:sz w:val="32"/>
          <w:szCs w:val="32"/>
          <w:vertAlign w:val="baseline"/>
          <w:lang w:val="en-US" w:eastAsia="zh-CN"/>
          <w14:textFill>
            <w14:solidFill>
              <w14:schemeClr w14:val="tx1"/>
            </w14:solidFill>
          </w14:textFill>
        </w:rPr>
        <w:t>1</w:t>
      </w:r>
      <w:r>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t>）。不如实提供有效证明材料的</w:t>
      </w:r>
      <w:r>
        <w:rPr>
          <w:rFonts w:hint="eastAsia" w:ascii="仿宋_GB2312" w:hAnsi="仿宋_GB2312" w:eastAsia="仿宋_GB2312" w:cs="仿宋_GB2312"/>
          <w:i w:val="0"/>
          <w:caps w:val="0"/>
          <w:color w:val="000000" w:themeColor="text1"/>
          <w:spacing w:val="0"/>
          <w:sz w:val="32"/>
          <w:szCs w:val="32"/>
          <w:vertAlign w:val="baseline"/>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t>责任由考生本人承担。</w:t>
      </w:r>
      <w:r>
        <w:rPr>
          <w:rFonts w:hint="eastAsia" w:ascii="仿宋_GB2312" w:hAnsi="仿宋_GB2312" w:eastAsia="仿宋_GB2312" w:cs="仿宋_GB2312"/>
          <w:i w:val="0"/>
          <w:caps w:val="0"/>
          <w:color w:val="000000" w:themeColor="text1"/>
          <w:spacing w:val="0"/>
          <w:sz w:val="32"/>
          <w:szCs w:val="32"/>
          <w:vertAlign w:val="baseline"/>
          <w:lang w:eastAsia="zh-CN"/>
          <w14:textFill>
            <w14:solidFill>
              <w14:schemeClr w14:val="tx1"/>
            </w14:solidFill>
          </w14:textFill>
        </w:rPr>
        <w:t>引才</w:t>
      </w:r>
      <w:r>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t>单位将根据专家论证结果进行资格复审，若专家论证结果为达不到本条款要求的，不得进入下一环节。</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spacing w:before="150" w:beforeAutospacing="0" w:afterAutospacing="0" w:line="560" w:lineRule="exact"/>
        <w:ind w:left="0" w:right="0" w:firstLine="645"/>
        <w:jc w:val="left"/>
        <w:textAlignment w:val="baseline"/>
        <w:rPr>
          <w:rFonts w:hint="eastAsia" w:ascii="仿宋_GB2312" w:hAnsi="仿宋_GB2312" w:eastAsia="仿宋_GB2312" w:cs="仿宋_GB2312"/>
          <w:i w:val="0"/>
          <w:caps w:val="0"/>
          <w:color w:val="000000" w:themeColor="text1"/>
          <w:spacing w:val="0"/>
          <w:sz w:val="32"/>
          <w:szCs w:val="32"/>
          <w:vertAlign w:val="baseline"/>
          <w:lang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t>本次</w:t>
      </w:r>
      <w:r>
        <w:rPr>
          <w:rFonts w:hint="eastAsia" w:ascii="仿宋_GB2312" w:hAnsi="仿宋_GB2312" w:eastAsia="仿宋_GB2312" w:cs="仿宋_GB2312"/>
          <w:i w:val="0"/>
          <w:caps w:val="0"/>
          <w:color w:val="000000" w:themeColor="text1"/>
          <w:spacing w:val="0"/>
          <w:sz w:val="32"/>
          <w:szCs w:val="32"/>
          <w:vertAlign w:val="baseline"/>
          <w:lang w:eastAsia="zh-CN"/>
          <w14:textFill>
            <w14:solidFill>
              <w14:schemeClr w14:val="tx1"/>
            </w14:solidFill>
          </w14:textFill>
        </w:rPr>
        <w:t>引才</w:t>
      </w:r>
      <w:r>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t>选定的参考目录为：</w:t>
      </w:r>
      <w:r>
        <w:rPr>
          <w:rFonts w:hint="eastAsia" w:ascii="仿宋_GB2312" w:hAnsi="仿宋_GB2312" w:eastAsia="仿宋_GB2312" w:cs="仿宋_GB2312"/>
          <w:i w:val="0"/>
          <w:caps w:val="0"/>
          <w:color w:val="000000" w:themeColor="text1"/>
          <w:spacing w:val="0"/>
          <w:sz w:val="32"/>
          <w:szCs w:val="32"/>
          <w:vertAlign w:val="baseline"/>
          <w:lang w:eastAsia="zh-CN"/>
          <w14:textFill>
            <w14:solidFill>
              <w14:schemeClr w14:val="tx1"/>
            </w14:solidFill>
          </w14:textFill>
        </w:rPr>
        <w:t>《2025年普通高等学校本科专业目录》（附件</w:t>
      </w:r>
      <w:r>
        <w:rPr>
          <w:rFonts w:hint="eastAsia" w:ascii="仿宋_GB2312" w:hAnsi="仿宋_GB2312" w:eastAsia="仿宋_GB2312" w:cs="仿宋_GB2312"/>
          <w:i w:val="0"/>
          <w:caps w:val="0"/>
          <w:color w:val="000000" w:themeColor="text1"/>
          <w:spacing w:val="0"/>
          <w:sz w:val="32"/>
          <w:szCs w:val="32"/>
          <w:vertAlign w:val="baseline"/>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sz w:val="32"/>
          <w:szCs w:val="32"/>
          <w:vertAlign w:val="baseline"/>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t>《2022年研究生招生学科、专业代码册》（附</w:t>
      </w:r>
      <w:r>
        <w:rPr>
          <w:rFonts w:hint="eastAsia" w:ascii="仿宋_GB2312" w:hAnsi="仿宋_GB2312" w:eastAsia="仿宋_GB2312" w:cs="仿宋_GB2312"/>
          <w:i w:val="0"/>
          <w:caps w:val="0"/>
          <w:color w:val="000000" w:themeColor="text1"/>
          <w:spacing w:val="0"/>
          <w:sz w:val="32"/>
          <w:szCs w:val="32"/>
          <w:vertAlign w:val="baseline"/>
          <w:lang w:eastAsia="zh-CN"/>
          <w14:textFill>
            <w14:solidFill>
              <w14:schemeClr w14:val="tx1"/>
            </w14:solidFill>
          </w14:textFill>
        </w:rPr>
        <w:t>件</w:t>
      </w:r>
      <w:r>
        <w:rPr>
          <w:rFonts w:hint="eastAsia" w:ascii="仿宋_GB2312" w:hAnsi="仿宋_GB2312" w:eastAsia="仿宋_GB2312" w:cs="仿宋_GB2312"/>
          <w:i w:val="0"/>
          <w:caps w:val="0"/>
          <w:color w:val="000000" w:themeColor="text1"/>
          <w:spacing w:val="0"/>
          <w:sz w:val="32"/>
          <w:szCs w:val="32"/>
          <w:vertAlign w:val="baseline"/>
          <w:lang w:val="en-US" w:eastAsia="zh-CN"/>
          <w14:textFill>
            <w14:solidFill>
              <w14:schemeClr w14:val="tx1"/>
            </w14:solidFill>
          </w14:textFill>
        </w:rPr>
        <w:t>4</w:t>
      </w:r>
      <w:r>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vertAlign w:val="baseli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四</w:t>
      </w:r>
      <w:r>
        <w:rPr>
          <w:rFonts w:hint="eastAsia" w:ascii="仿宋_GB2312" w:hAnsi="仿宋_GB2312" w:eastAsia="仿宋_GB2312" w:cs="仿宋_GB2312"/>
          <w:b/>
          <w:bCs/>
          <w:color w:val="000000" w:themeColor="text1"/>
          <w:sz w:val="32"/>
          <w:szCs w:val="32"/>
          <w14:textFill>
            <w14:solidFill>
              <w14:schemeClr w14:val="tx1"/>
            </w14:solidFill>
          </w14:textFill>
        </w:rPr>
        <w:t>）以下人员不得报考和聘用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1.被开除中国共产党党籍，或不能坚持党的基本路线，在重大政治问题上不能与党中央保持一致的。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2.被贵州省内各级机关（含参照公务员法管理事业单位）招录的尚在服务期内的公务员，尚在试用期或服务期内的遵义市内事业单位在编工作人员。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3.截至2026年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w:t>
      </w:r>
      <w:r>
        <w:rPr>
          <w:rFonts w:hint="eastAsia" w:ascii="仿宋_GB2312" w:hAnsi="仿宋_GB2312" w:eastAsia="仿宋_GB2312" w:cs="仿宋_GB2312"/>
          <w:color w:val="000000" w:themeColor="text1"/>
          <w:sz w:val="32"/>
          <w:szCs w:val="32"/>
          <w14:textFill>
            <w14:solidFill>
              <w14:schemeClr w14:val="tx1"/>
            </w14:solidFill>
          </w14:textFill>
        </w:rPr>
        <w:t>日“农村义务教育阶段学校教师特设岗位计划”已签约的或服务期未满的人员、截至2026年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w:t>
      </w:r>
      <w:r>
        <w:rPr>
          <w:rFonts w:hint="eastAsia" w:ascii="仿宋_GB2312" w:hAnsi="仿宋_GB2312" w:eastAsia="仿宋_GB2312" w:cs="仿宋_GB2312"/>
          <w:color w:val="000000" w:themeColor="text1"/>
          <w:sz w:val="32"/>
          <w:szCs w:val="32"/>
          <w14:textFill>
            <w14:solidFill>
              <w14:schemeClr w14:val="tx1"/>
            </w14:solidFill>
          </w14:textFill>
        </w:rPr>
        <w:t>日服务期未满的在编的农村订单定向医学毕业生、定向到贵州省省外以及省内具体行业或单位的2026年度毕业生</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t>2</w:t>
      </w:r>
      <w:r>
        <w:rPr>
          <w:rFonts w:hint="eastAsia" w:ascii="仿宋_GB2312" w:hAnsi="仿宋_GB2312" w:eastAsia="仿宋_GB2312" w:cs="仿宋_GB2312"/>
          <w:i w:val="0"/>
          <w:caps w:val="0"/>
          <w:color w:val="000000" w:themeColor="text1"/>
          <w:spacing w:val="0"/>
          <w:sz w:val="32"/>
          <w:szCs w:val="32"/>
          <w14:textFill>
            <w14:solidFill>
              <w14:schemeClr w14:val="tx1"/>
            </w14:solidFill>
          </w14:textFill>
        </w:rPr>
        <w:t>02</w:t>
      </w:r>
      <w:r>
        <w:rPr>
          <w:rFonts w:hint="eastAsia" w:ascii="仿宋_GB2312" w:hAnsi="仿宋_GB2312" w:eastAsia="仿宋_GB2312" w:cs="仿宋_GB2312"/>
          <w:i w:val="0"/>
          <w:caps w:val="0"/>
          <w:color w:val="000000" w:themeColor="text1"/>
          <w:spacing w:val="0"/>
          <w:sz w:val="32"/>
          <w:szCs w:val="32"/>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sz w:val="32"/>
          <w:szCs w:val="32"/>
          <w14:textFill>
            <w14:solidFill>
              <w14:schemeClr w14:val="tx1"/>
            </w14:solidFill>
          </w14:textFill>
        </w:rPr>
        <w:t>年</w:t>
      </w:r>
      <w:r>
        <w:rPr>
          <w:rFonts w:hint="eastAsia" w:ascii="仿宋_GB2312" w:hAnsi="仿宋_GB2312" w:eastAsia="仿宋_GB2312" w:cs="仿宋_GB2312"/>
          <w:i w:val="0"/>
          <w:caps w:val="0"/>
          <w:color w:val="000000" w:themeColor="text1"/>
          <w:spacing w:val="0"/>
          <w:sz w:val="32"/>
          <w:szCs w:val="32"/>
          <w:lang w:eastAsia="zh-CN"/>
          <w14:textFill>
            <w14:solidFill>
              <w14:schemeClr w14:val="tx1"/>
            </w14:solidFill>
          </w14:textFill>
        </w:rPr>
        <w:t>秋季</w:t>
      </w:r>
      <w:r>
        <w:rPr>
          <w:rFonts w:hint="eastAsia" w:ascii="仿宋_GB2312" w:hAnsi="仿宋_GB2312" w:eastAsia="仿宋_GB2312" w:cs="仿宋_GB2312"/>
          <w:color w:val="000000" w:themeColor="text1"/>
          <w:kern w:val="0"/>
          <w:sz w:val="32"/>
          <w:szCs w:val="32"/>
          <w:u w:val="none"/>
          <w:lang w:val="en-US" w:eastAsia="zh-CN" w:bidi="ar"/>
          <w14:textFill>
            <w14:solidFill>
              <w14:schemeClr w14:val="tx1"/>
            </w14:solidFill>
          </w14:textFill>
        </w:rPr>
        <w:t>遵义市各类人才引进活动已</w:t>
      </w:r>
      <w:r>
        <w:rPr>
          <w:rFonts w:hint="eastAsia" w:ascii="仿宋_GB2312" w:hAnsi="仿宋_GB2312" w:eastAsia="仿宋_GB2312" w:cs="仿宋_GB2312"/>
          <w:i w:val="0"/>
          <w:caps w:val="0"/>
          <w:color w:val="000000" w:themeColor="text1"/>
          <w:spacing w:val="0"/>
          <w:sz w:val="32"/>
          <w:szCs w:val="32"/>
          <w:lang w:eastAsia="zh-CN"/>
          <w14:textFill>
            <w14:solidFill>
              <w14:schemeClr w14:val="tx1"/>
            </w14:solidFill>
          </w14:textFill>
        </w:rPr>
        <w:t>经签约的人员</w:t>
      </w:r>
      <w:r>
        <w:rPr>
          <w:rFonts w:hint="eastAsia" w:ascii="仿宋_GB2312" w:hAnsi="仿宋_GB2312" w:eastAsia="仿宋_GB2312" w:cs="仿宋_GB2312"/>
          <w:i w:val="0"/>
          <w:caps w:val="0"/>
          <w:color w:val="000000" w:themeColor="text1"/>
          <w:spacing w:val="0"/>
          <w:sz w:val="32"/>
          <w:szCs w:val="32"/>
          <w:lang w:val="en"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含签约后违约人员</w:t>
      </w:r>
      <w:r>
        <w:rPr>
          <w:rFonts w:hint="eastAsia" w:ascii="仿宋_GB2312" w:hAnsi="仿宋_GB2312" w:eastAsia="仿宋_GB2312" w:cs="仿宋_GB2312"/>
          <w:color w:val="000000" w:themeColor="text1"/>
          <w:sz w:val="32"/>
          <w:szCs w:val="32"/>
          <w:highlight w:val="none"/>
          <w:u w:val="none"/>
          <w:lang w:val="en"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4.截至2026年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31</w:t>
      </w:r>
      <w:r>
        <w:rPr>
          <w:rFonts w:hint="eastAsia" w:ascii="仿宋_GB2312" w:hAnsi="仿宋_GB2312" w:eastAsia="仿宋_GB2312" w:cs="仿宋_GB2312"/>
          <w:color w:val="000000" w:themeColor="text1"/>
          <w:sz w:val="32"/>
          <w:szCs w:val="32"/>
          <w14:textFill>
            <w14:solidFill>
              <w14:schemeClr w14:val="tx1"/>
            </w14:solidFill>
          </w14:textFill>
        </w:rPr>
        <w:t>日仍在读的全日制非2026届毕业生或军队服现役人员。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5.曾因犯罪受过刑事处罚或受过劳动教养的人员；人民法院认定为失信被执行人的或经有关政府行政主管部门认定存在严重违法失信行为的人员。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6.曾被开除公职或在机关（含参照公务员法管理事业单位）、事业单位被辞退未满5年的人员；近三年在机关、事业单位年度考核中曾被确定为“不称职”“不合格”的人员。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在公务员招录、事业单位招聘中被认定有舞弊等严重违纪行为且仍在不得报考期限内的人员；在公开招聘中因违反《事业单位公开招聘违纪违规行为处理规定》被记入事业单位公开招聘应聘人员诚信档案的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8.曾因贪污、行贿受贿、泄露国家机密等原因受到过党纪、政务处分的人员。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9.正在受处分期间，或正在接受纪律审查或监察、司法调查尚未做出结论的人员。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10.不能按规定提供岗位要求的毕业（学位）证书、其他资格条件资料等原件的，或不符合《</w:t>
      </w:r>
      <w:r>
        <w:rPr>
          <w:rFonts w:hint="eastAsia" w:ascii="仿宋_GB2312" w:hAnsi="仿宋_GB2312" w:eastAsia="仿宋_GB2312" w:cs="仿宋_GB2312"/>
          <w:color w:val="000000" w:themeColor="text1"/>
          <w:sz w:val="32"/>
          <w:szCs w:val="32"/>
          <w:lang w:eastAsia="zh-CN"/>
          <w14:textFill>
            <w14:solidFill>
              <w14:schemeClr w14:val="tx1"/>
            </w14:solidFill>
          </w14:textFill>
        </w:rPr>
        <w:t>公告</w:t>
      </w:r>
      <w:r>
        <w:rPr>
          <w:rFonts w:hint="eastAsia" w:ascii="仿宋_GB2312" w:hAnsi="仿宋_GB2312" w:eastAsia="仿宋_GB2312" w:cs="仿宋_GB2312"/>
          <w:color w:val="000000" w:themeColor="text1"/>
          <w:sz w:val="32"/>
          <w:szCs w:val="32"/>
          <w14:textFill>
            <w14:solidFill>
              <w14:schemeClr w14:val="tx1"/>
            </w14:solidFill>
          </w14:textFill>
        </w:rPr>
        <w:t>》要求的其他条件的人员。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11.考生不得报考聘用后即构成《事业单位人事管理回避规定》所列相关须回避情形的岗位。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12.法律、法规等规定不得报考和聘用为事业单位人员的。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四、时间安排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w:t>
      </w:r>
      <w:r>
        <w:rPr>
          <w:rFonts w:hint="eastAsia" w:ascii="仿宋_GB2312" w:hAnsi="仿宋_GB2312" w:eastAsia="仿宋_GB2312" w:cs="仿宋_GB2312"/>
          <w:color w:val="000000" w:themeColor="text1"/>
          <w:sz w:val="32"/>
          <w:szCs w:val="32"/>
          <w:lang w:eastAsia="zh-CN"/>
          <w14:textFill>
            <w14:solidFill>
              <w14:schemeClr w14:val="tx1"/>
            </w14:solidFill>
          </w14:textFill>
        </w:rPr>
        <w:t>现场（网上）</w:t>
      </w:r>
      <w:r>
        <w:rPr>
          <w:rFonts w:hint="eastAsia" w:ascii="仿宋_GB2312" w:hAnsi="仿宋_GB2312" w:eastAsia="仿宋_GB2312" w:cs="仿宋_GB2312"/>
          <w:color w:val="000000" w:themeColor="text1"/>
          <w:sz w:val="32"/>
          <w:szCs w:val="32"/>
          <w14:textFill>
            <w14:solidFill>
              <w14:schemeClr w14:val="tx1"/>
            </w14:solidFill>
          </w14:textFill>
        </w:rPr>
        <w:t>报名：2026年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w:t>
      </w:r>
      <w:r>
        <w:rPr>
          <w:rFonts w:hint="eastAsia" w:ascii="仿宋_GB2312" w:hAnsi="仿宋_GB2312" w:eastAsia="仿宋_GB2312" w:cs="仿宋_GB2312"/>
          <w:color w:val="000000" w:themeColor="text1"/>
          <w:sz w:val="32"/>
          <w:szCs w:val="32"/>
          <w14:textFill>
            <w14:solidFill>
              <w14:schemeClr w14:val="tx1"/>
            </w14:solidFill>
          </w14:textFill>
        </w:rPr>
        <w:t>日09:00至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w:t>
      </w:r>
      <w:r>
        <w:rPr>
          <w:rFonts w:hint="eastAsia" w:ascii="仿宋_GB2312" w:hAnsi="仿宋_GB2312" w:eastAsia="仿宋_GB2312" w:cs="仿宋_GB2312"/>
          <w:color w:val="000000" w:themeColor="text1"/>
          <w:sz w:val="32"/>
          <w:szCs w:val="32"/>
          <w14:textFill>
            <w14:solidFill>
              <w14:schemeClr w14:val="tx1"/>
            </w14:solidFill>
          </w14:textFill>
        </w:rPr>
        <w:t>日17:00。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（二）资格</w:t>
      </w:r>
      <w:r>
        <w:rPr>
          <w:rFonts w:hint="eastAsia" w:ascii="仿宋_GB2312" w:hAnsi="仿宋_GB2312" w:eastAsia="仿宋_GB2312" w:cs="仿宋_GB2312"/>
          <w:color w:val="000000" w:themeColor="text1"/>
          <w:sz w:val="32"/>
          <w:szCs w:val="32"/>
          <w:lang w:eastAsia="zh-CN"/>
          <w14:textFill>
            <w14:solidFill>
              <w14:schemeClr w14:val="tx1"/>
            </w14:solidFill>
          </w14:textFill>
        </w:rPr>
        <w:t>初审</w:t>
      </w:r>
      <w:r>
        <w:rPr>
          <w:rFonts w:hint="eastAsia" w:ascii="仿宋_GB2312" w:hAnsi="仿宋_GB2312" w:eastAsia="仿宋_GB2312" w:cs="仿宋_GB2312"/>
          <w:color w:val="000000" w:themeColor="text1"/>
          <w:sz w:val="32"/>
          <w:szCs w:val="32"/>
          <w14:textFill>
            <w14:solidFill>
              <w14:schemeClr w14:val="tx1"/>
            </w14:solidFill>
          </w14:textFill>
        </w:rPr>
        <w:t>：2026年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月2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日09:00至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29</w:t>
      </w:r>
      <w:r>
        <w:rPr>
          <w:rFonts w:hint="eastAsia" w:ascii="仿宋_GB2312" w:hAnsi="仿宋_GB2312" w:eastAsia="仿宋_GB2312" w:cs="仿宋_GB2312"/>
          <w:color w:val="000000" w:themeColor="text1"/>
          <w:sz w:val="32"/>
          <w:szCs w:val="32"/>
          <w14:textFill>
            <w14:solidFill>
              <w14:schemeClr w14:val="tx1"/>
            </w14:solidFill>
          </w14:textFill>
        </w:rPr>
        <w:t>日17:00。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三</w:t>
      </w:r>
      <w:r>
        <w:rPr>
          <w:rFonts w:hint="eastAsia" w:ascii="仿宋_GB2312" w:hAnsi="仿宋_GB2312" w:eastAsia="仿宋_GB2312" w:cs="仿宋_GB2312"/>
          <w:color w:val="000000" w:themeColor="text1"/>
          <w:sz w:val="32"/>
          <w:szCs w:val="32"/>
          <w14:textFill>
            <w14:solidFill>
              <w14:schemeClr w14:val="tx1"/>
            </w14:solidFill>
          </w14:textFill>
        </w:rPr>
        <w:t>）网上打印</w:t>
      </w:r>
      <w:r>
        <w:rPr>
          <w:rFonts w:hint="eastAsia" w:ascii="仿宋_GB2312" w:hAnsi="仿宋_GB2312" w:eastAsia="仿宋_GB2312" w:cs="仿宋_GB2312"/>
          <w:color w:val="000000" w:themeColor="text1"/>
          <w:sz w:val="32"/>
          <w:szCs w:val="32"/>
          <w:lang w:eastAsia="zh-CN"/>
          <w14:textFill>
            <w14:solidFill>
              <w14:schemeClr w14:val="tx1"/>
            </w14:solidFill>
          </w14:textFill>
        </w:rPr>
        <w:t>（领取）</w:t>
      </w:r>
      <w:r>
        <w:rPr>
          <w:rFonts w:hint="eastAsia" w:ascii="仿宋_GB2312" w:hAnsi="仿宋_GB2312" w:eastAsia="仿宋_GB2312" w:cs="仿宋_GB2312"/>
          <w:color w:val="000000" w:themeColor="text1"/>
          <w:sz w:val="32"/>
          <w:szCs w:val="32"/>
          <w14:textFill>
            <w14:solidFill>
              <w14:schemeClr w14:val="tx1"/>
            </w14:solidFill>
          </w14:textFill>
        </w:rPr>
        <w:t>准考证：</w:t>
      </w:r>
      <w:r>
        <w:rPr>
          <w:rFonts w:hint="eastAsia" w:ascii="仿宋_GB2312" w:hAnsi="仿宋_GB2312" w:eastAsia="仿宋_GB2312" w:cs="仿宋_GB2312"/>
          <w:color w:val="000000" w:themeColor="text1"/>
          <w:sz w:val="32"/>
          <w:szCs w:val="32"/>
          <w:lang w:eastAsia="zh-CN"/>
          <w14:textFill>
            <w14:solidFill>
              <w14:schemeClr w14:val="tx1"/>
            </w14:solidFill>
          </w14:textFill>
        </w:rPr>
        <w:t>另行通知</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四</w:t>
      </w:r>
      <w:r>
        <w:rPr>
          <w:rFonts w:hint="eastAsia" w:ascii="仿宋_GB2312" w:hAnsi="仿宋_GB2312" w:eastAsia="仿宋_GB2312" w:cs="仿宋_GB2312"/>
          <w:color w:val="000000" w:themeColor="text1"/>
          <w:sz w:val="32"/>
          <w:szCs w:val="32"/>
          <w14:textFill>
            <w14:solidFill>
              <w14:schemeClr w14:val="tx1"/>
            </w14:solidFill>
          </w14:textFill>
        </w:rPr>
        <w:t>）笔试时间：另行通知。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五、</w:t>
      </w:r>
      <w:r>
        <w:rPr>
          <w:rFonts w:hint="eastAsia" w:ascii="黑体" w:hAnsi="黑体" w:eastAsia="黑体" w:cs="黑体"/>
          <w:color w:val="000000" w:themeColor="text1"/>
          <w:sz w:val="32"/>
          <w:szCs w:val="32"/>
          <w:lang w:eastAsia="zh-CN"/>
          <w14:textFill>
            <w14:solidFill>
              <w14:schemeClr w14:val="tx1"/>
            </w14:solidFill>
          </w14:textFill>
        </w:rPr>
        <w:t>现场（</w:t>
      </w:r>
      <w:r>
        <w:rPr>
          <w:rFonts w:hint="eastAsia" w:ascii="黑体" w:hAnsi="黑体" w:eastAsia="黑体" w:cs="黑体"/>
          <w:color w:val="000000" w:themeColor="text1"/>
          <w:sz w:val="32"/>
          <w:szCs w:val="32"/>
          <w14:textFill>
            <w14:solidFill>
              <w14:schemeClr w14:val="tx1"/>
            </w14:solidFill>
          </w14:textFill>
        </w:rPr>
        <w:t>网上</w:t>
      </w:r>
      <w:r>
        <w:rPr>
          <w:rFonts w:hint="eastAsia" w:ascii="黑体" w:hAnsi="黑体" w:eastAsia="黑体" w:cs="黑体"/>
          <w:color w:val="000000" w:themeColor="text1"/>
          <w:sz w:val="32"/>
          <w:szCs w:val="32"/>
          <w:lang w:eastAsia="zh-CN"/>
          <w14:textFill>
            <w14:solidFill>
              <w14:schemeClr w14:val="tx1"/>
            </w14:solidFill>
          </w14:textFill>
        </w:rPr>
        <w:t>）</w:t>
      </w:r>
      <w:r>
        <w:rPr>
          <w:rFonts w:hint="eastAsia" w:ascii="黑体" w:hAnsi="黑体" w:eastAsia="黑体" w:cs="黑体"/>
          <w:color w:val="000000" w:themeColor="text1"/>
          <w:sz w:val="32"/>
          <w:szCs w:val="32"/>
          <w14:textFill>
            <w14:solidFill>
              <w14:schemeClr w14:val="tx1"/>
            </w14:solidFill>
          </w14:textFill>
        </w:rPr>
        <w:t>报名、资格</w:t>
      </w:r>
      <w:r>
        <w:rPr>
          <w:rFonts w:hint="eastAsia" w:ascii="黑体" w:hAnsi="黑体" w:eastAsia="黑体" w:cs="黑体"/>
          <w:color w:val="000000" w:themeColor="text1"/>
          <w:sz w:val="32"/>
          <w:szCs w:val="32"/>
          <w:lang w:eastAsia="zh-CN"/>
          <w14:textFill>
            <w14:solidFill>
              <w14:schemeClr w14:val="tx1"/>
            </w14:solidFill>
          </w14:textFill>
        </w:rPr>
        <w:t>审查</w:t>
      </w:r>
      <w:r>
        <w:rPr>
          <w:rFonts w:hint="eastAsia" w:ascii="黑体" w:hAnsi="黑体" w:eastAsia="黑体" w:cs="黑体"/>
          <w:color w:val="000000" w:themeColor="text1"/>
          <w:sz w:val="32"/>
          <w:szCs w:val="32"/>
          <w14:textFill>
            <w14:solidFill>
              <w14:schemeClr w14:val="tx1"/>
            </w14:solidFill>
          </w14:textFill>
        </w:rPr>
        <w:t>及问题咨询</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（一）报名时间及要求</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网上报名的考生</w:t>
      </w:r>
      <w:r>
        <w:rPr>
          <w:rFonts w:hint="eastAsia" w:ascii="仿宋_GB2312" w:hAnsi="仿宋_GB2312" w:eastAsia="仿宋_GB2312" w:cs="仿宋_GB2312"/>
          <w:color w:val="000000" w:themeColor="text1"/>
          <w:sz w:val="32"/>
          <w:szCs w:val="32"/>
          <w14:textFill>
            <w14:solidFill>
              <w14:schemeClr w14:val="tx1"/>
            </w14:solidFill>
          </w14:textFill>
        </w:rPr>
        <w:t>须在2026年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w:t>
      </w:r>
      <w:r>
        <w:rPr>
          <w:rFonts w:hint="eastAsia" w:ascii="仿宋_GB2312" w:hAnsi="仿宋_GB2312" w:eastAsia="仿宋_GB2312" w:cs="仿宋_GB2312"/>
          <w:color w:val="000000" w:themeColor="text1"/>
          <w:sz w:val="32"/>
          <w:szCs w:val="32"/>
          <w14:textFill>
            <w14:solidFill>
              <w14:schemeClr w14:val="tx1"/>
            </w14:solidFill>
          </w14:textFill>
        </w:rPr>
        <w:t>日9:00至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w:t>
      </w:r>
      <w:r>
        <w:rPr>
          <w:rFonts w:hint="eastAsia" w:ascii="仿宋_GB2312" w:hAnsi="仿宋_GB2312" w:eastAsia="仿宋_GB2312" w:cs="仿宋_GB2312"/>
          <w:color w:val="000000" w:themeColor="text1"/>
          <w:sz w:val="32"/>
          <w:szCs w:val="32"/>
          <w14:textFill>
            <w14:solidFill>
              <w14:schemeClr w14:val="tx1"/>
            </w14:solidFill>
          </w14:textFill>
        </w:rPr>
        <w:t>日17:00期间进入遵义人力资源网</w:t>
      </w:r>
      <w:r>
        <w:rPr>
          <w:rFonts w:hint="eastAsia" w:ascii="仿宋_GB2312" w:hAnsi="仿宋_GB2312" w:eastAsia="仿宋_GB2312" w:cs="仿宋_GB2312"/>
          <w:color w:val="000000" w:themeColor="text1"/>
          <w:sz w:val="32"/>
          <w:szCs w:val="32"/>
          <w:lang w:eastAsia="zh-CN"/>
          <w14:textFill>
            <w14:solidFill>
              <w14:schemeClr w14:val="tx1"/>
            </w14:solidFill>
          </w14:textFill>
        </w:rPr>
        <w:t>（https://zys-hr.com/index/personIndex/recruitmentqueryDetails/2034494323833188353/%E9%A6%96%E9%A1%B5/1479370852479459329）</w:t>
      </w:r>
      <w:r>
        <w:rPr>
          <w:rFonts w:hint="eastAsia" w:ascii="仿宋_GB2312" w:hAnsi="仿宋_GB2312" w:eastAsia="仿宋_GB2312" w:cs="仿宋_GB2312"/>
          <w:color w:val="000000" w:themeColor="text1"/>
          <w:sz w:val="32"/>
          <w:szCs w:val="32"/>
          <w14:textFill>
            <w14:solidFill>
              <w14:schemeClr w14:val="tx1"/>
            </w14:solidFill>
          </w14:textFill>
        </w:rPr>
        <w:t>，按网页提示的报名程序注册、填写并确认报名信息。</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现场报名的考生</w:t>
      </w:r>
      <w:r>
        <w:rPr>
          <w:rFonts w:hint="eastAsia" w:ascii="仿宋_GB2312" w:hAnsi="仿宋_GB2312" w:eastAsia="仿宋_GB2312" w:cs="仿宋_GB2312"/>
          <w:color w:val="000000" w:themeColor="text1"/>
          <w:sz w:val="32"/>
          <w:szCs w:val="32"/>
          <w:lang w:eastAsia="zh-CN"/>
          <w14:textFill>
            <w14:solidFill>
              <w14:schemeClr w14:val="tx1"/>
            </w14:solidFill>
          </w14:textFill>
        </w:rPr>
        <w:t>登录“遵义市教育体育局”官网，自行下载填写</w:t>
      </w:r>
      <w:r>
        <w:rPr>
          <w:rFonts w:hint="eastAsia" w:ascii="仿宋_GB2312" w:hAnsi="仿宋_GB2312" w:eastAsia="仿宋_GB2312" w:cs="仿宋_GB2312"/>
          <w:color w:val="000000" w:themeColor="text1"/>
          <w:sz w:val="32"/>
          <w:szCs w:val="32"/>
          <w14:textFill>
            <w14:solidFill>
              <w14:schemeClr w14:val="tx1"/>
            </w14:solidFill>
          </w14:textFill>
        </w:rPr>
        <w:t>《才聚遵义·筑梦未来——遵义市教育系统2026年春季高校引才报名表》（以下简称《报名表》附件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，现场报名。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只能选择一个岗位进行报名。报名与考试时使用的本人有效居民身份证信息必须一致。报名时，</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须仔细阅读《公告》和《岗位需求表》，并在现场（网上）提交诚信承诺书，承诺已知悉告知事项。申请专业比对的</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，还需现场（网上）提</w:t>
      </w:r>
      <w:r>
        <w:rPr>
          <w:rFonts w:hint="eastAsia" w:ascii="仿宋_GB2312" w:hAnsi="仿宋_GB2312" w:eastAsia="仿宋_GB2312" w:cs="仿宋_GB2312"/>
          <w:color w:val="000000" w:themeColor="text1"/>
          <w:sz w:val="32"/>
          <w:szCs w:val="32"/>
          <w:lang w:eastAsia="zh-CN"/>
          <w14:textFill>
            <w14:solidFill>
              <w14:schemeClr w14:val="tx1"/>
            </w14:solidFill>
          </w14:textFill>
        </w:rPr>
        <w:t>供（上传）</w:t>
      </w:r>
      <w:r>
        <w:rPr>
          <w:rFonts w:hint="eastAsia" w:ascii="仿宋_GB2312" w:hAnsi="仿宋_GB2312" w:eastAsia="仿宋_GB2312" w:cs="仿宋_GB2312"/>
          <w:i w:val="0"/>
          <w:caps w:val="0"/>
          <w:color w:val="000000" w:themeColor="text1"/>
          <w:spacing w:val="0"/>
          <w:sz w:val="32"/>
          <w:szCs w:val="32"/>
          <w:vertAlign w:val="baseline"/>
          <w14:textFill>
            <w14:solidFill>
              <w14:schemeClr w14:val="tx1"/>
            </w14:solidFill>
          </w14:textFill>
        </w:rPr>
        <w:t>《符合专业比对条件报考人员承诺书》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根据所报岗位要求，填写</w:t>
      </w:r>
      <w:r>
        <w:rPr>
          <w:rFonts w:hint="eastAsia" w:ascii="仿宋_GB2312" w:hAnsi="仿宋_GB2312" w:eastAsia="仿宋_GB2312" w:cs="仿宋_GB2312"/>
          <w:color w:val="000000" w:themeColor="text1"/>
          <w:sz w:val="32"/>
          <w:szCs w:val="32"/>
          <w:lang w:eastAsia="zh-CN"/>
          <w14:textFill>
            <w14:solidFill>
              <w14:schemeClr w14:val="tx1"/>
            </w14:solidFill>
          </w14:textFill>
        </w:rPr>
        <w:t>《报名表》</w:t>
      </w:r>
      <w:r>
        <w:rPr>
          <w:rFonts w:hint="default" w:ascii="仿宋_GB2312" w:hAnsi="仿宋_GB2312" w:eastAsia="仿宋_GB2312" w:cs="仿宋_GB2312"/>
          <w:color w:val="000000" w:themeColor="text1"/>
          <w:sz w:val="32"/>
          <w:szCs w:val="32"/>
          <w:lang w:val="en"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填写信息及照片核对无误后，进行“报名信息确认”提交报名信息。提交的报名信息应当真实、准确、完整。</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因身份证过期、信息填写失误、照片模糊变形等原因，导致网上资格审核不通过或后续考试过程中出现无法通过资格审查等问题的，后果自负。《报名表》原则上要求本人亲自填写，如因特殊情况请他人代为填写报名信息的，视为</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本人填写，由</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本人承担相关责任。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提交报名申请后应及时登录查看网上审核结果。通过资格审核的</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，不得再报考其他岗位。</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应认真核对是否符合所选岗位要求的资格条件，有工作经历人员必须如实填写个人工作单位信息，否则视为故意隐瞒个人重要信息。应聘人员故意隐瞒本人重要信息或提供虚假报考申请材料的，一经查实，立即取消进入下一环节的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特别提示：</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填报的专业名称必须与毕业证和学位证完全一致，如专业名称后面带括号或其他说明的也必须如实填报。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lang w:val="en" w:eastAsia="zh-CN"/>
          <w14:textFill>
            <w14:solidFill>
              <w14:schemeClr w14:val="tx1"/>
            </w14:solidFill>
          </w14:textFill>
        </w:rPr>
        <w:t>（二）报名所需提供（上传）材料具体如下：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1.提供《报名表》打印件1份</w:t>
      </w:r>
      <w:r>
        <w:rPr>
          <w:rFonts w:hint="eastAsia" w:ascii="仿宋_GB2312" w:hAnsi="仿宋_GB2312" w:eastAsia="仿宋_GB2312" w:cs="仿宋_GB2312"/>
          <w:color w:val="000000" w:themeColor="text1"/>
          <w:sz w:val="32"/>
          <w:szCs w:val="32"/>
          <w:lang w:eastAsia="zh-CN"/>
          <w14:textFill>
            <w14:solidFill>
              <w14:schemeClr w14:val="tx1"/>
            </w14:solidFill>
          </w14:textFill>
        </w:rPr>
        <w:t>（网上报名的考生按网页提示填写对应信息）</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2.个人简历、自荐信、就业推荐表复印件各1份。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3.有效《居民身份证》（或户籍所在地公安机关出具的附本人照片的户籍证明）复印件1份。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4.毕业证书、学位证书复印件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1份</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2026年应届毕业生暂不提供硕士研究生毕业证书、学位证书复印件，在办理聘用审批手续时，必须按要求提供相应的毕业证书、学位证书原件及复印件1份。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国外、香港、澳门学历须提供教育部留学服务中心出具的“国外学历学位认证书”或“香港、澳门特别行政区学历学位认证书”复印件1份（原件待办理聘用审批手续前进行审核）。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5.需提供本科学历成绩单复印件1份。成绩单中需包括教育学、心理学、教材教法或课程与教学论等相关学科课程合格成绩，同时教育实习环节达到合格及以上等次。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6.教师资格证书复印件1份。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暂未取得教师资格证书的可提供有效期内的《中小学教师资格考试合格证明》或《师范生教师职业能力证书》。在2026年11月30日前不能提供符合岗位要求的相应教师资格证书，取消聘用资格。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7.普通话二级乙等及以上水平证书（对普通话等级有特殊要求的详见《岗位需求表》）复印件1份。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000000" w:themeColor="text1"/>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8.《符合专业比对条件</w:t>
      </w:r>
      <w:r>
        <w:rPr>
          <w:rFonts w:hint="eastAsia" w:ascii="仿宋_GB2312" w:hAnsi="仿宋_GB2312" w:eastAsia="仿宋_GB2312" w:cs="仿宋_GB2312"/>
          <w:color w:val="000000" w:themeColor="text1"/>
          <w:sz w:val="32"/>
          <w:szCs w:val="32"/>
          <w:lang w:eastAsia="zh-CN"/>
          <w14:textFill>
            <w14:solidFill>
              <w14:schemeClr w14:val="tx1"/>
            </w14:solidFill>
          </w14:textFill>
        </w:rPr>
        <w:t>报考</w:t>
      </w:r>
      <w:r>
        <w:rPr>
          <w:rFonts w:hint="eastAsia" w:ascii="仿宋_GB2312" w:hAnsi="仿宋_GB2312" w:eastAsia="仿宋_GB2312" w:cs="仿宋_GB2312"/>
          <w:color w:val="000000" w:themeColor="text1"/>
          <w:sz w:val="32"/>
          <w:szCs w:val="32"/>
          <w14:textFill>
            <w14:solidFill>
              <w14:schemeClr w14:val="tx1"/>
            </w14:solidFill>
          </w14:textFill>
        </w:rPr>
        <w:t>人员承诺书》原件1份。</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rPr>
          <w:rFonts w:ascii="Calibri" w:hAnsi="Calibri" w:cs="Calibri"/>
          <w:i w:val="0"/>
          <w:iCs w:val="0"/>
          <w:caps w:val="0"/>
          <w:color w:val="000000" w:themeColor="text1"/>
          <w:spacing w:val="0"/>
          <w:sz w:val="16"/>
          <w:szCs w:val="16"/>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（三）赴高校引才现场报名具体时间安排</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jc w:val="left"/>
        <w:rPr>
          <w:rFonts w:hint="eastAsia" w:ascii="楷体" w:hAnsi="楷体" w:eastAsia="楷体" w:cs="楷体"/>
          <w:b/>
          <w:bCs/>
          <w:color w:val="000000" w:themeColor="text1"/>
          <w:kern w:val="2"/>
          <w:sz w:val="32"/>
          <w:szCs w:val="32"/>
          <w:lang w:val="en-US" w:eastAsia="zh-CN" w:bidi="ar-SA"/>
          <w14:textFill>
            <w14:solidFill>
              <w14:schemeClr w14:val="tx1"/>
            </w14:solidFill>
          </w14:textFill>
        </w:rPr>
      </w:pPr>
      <w:r>
        <w:rPr>
          <w:rFonts w:hint="eastAsia" w:ascii="楷体" w:hAnsi="楷体" w:eastAsia="楷体" w:cs="楷体"/>
          <w:b/>
          <w:bCs/>
          <w:color w:val="000000" w:themeColor="text1"/>
          <w:kern w:val="2"/>
          <w:sz w:val="32"/>
          <w:szCs w:val="32"/>
          <w:lang w:val="en-US" w:eastAsia="zh-CN" w:bidi="ar-SA"/>
          <w14:textFill>
            <w14:solidFill>
              <w14:schemeClr w14:val="tx1"/>
            </w14:solidFill>
          </w14:textFill>
        </w:rPr>
        <w:t>第一站：武汉市（华中师范大学）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jc w:val="left"/>
        <w:rPr>
          <w:rFonts w:hint="default" w:ascii="仿宋_GB2312" w:hAnsi="仿宋_GB2312" w:eastAsia="仿宋_GB2312" w:cs="仿宋_GB2312"/>
          <w:color w:val="000000" w:themeColor="text1"/>
          <w:kern w:val="2"/>
          <w:sz w:val="32"/>
          <w:szCs w:val="32"/>
          <w:highlight w:val="yellow"/>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推介会时间：</w:t>
      </w:r>
      <w:r>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t>2026年3月26日</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rPr>
          <w:rFonts w:hint="eastAsia" w:ascii="黑体" w:hAnsi="黑体" w:eastAsia="黑体" w:cs="黑体"/>
          <w:i w:val="0"/>
          <w:iCs w:val="0"/>
          <w:caps w:val="0"/>
          <w:color w:val="000000" w:themeColor="text1"/>
          <w:spacing w:val="0"/>
          <w:sz w:val="32"/>
          <w:szCs w:val="32"/>
          <w14:textFill>
            <w14:solidFill>
              <w14:schemeClr w14:val="tx1"/>
            </w14:solidFill>
          </w14:textFill>
        </w:rPr>
      </w:pP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推介会、</w:t>
      </w:r>
      <w:r>
        <w:rPr>
          <w:rFonts w:hint="eastAsia" w:ascii="黑体" w:hAnsi="黑体" w:eastAsia="黑体" w:cs="黑体"/>
          <w:i w:val="0"/>
          <w:iCs w:val="0"/>
          <w:caps w:val="0"/>
          <w:color w:val="000000" w:themeColor="text1"/>
          <w:spacing w:val="0"/>
          <w:sz w:val="32"/>
          <w:szCs w:val="32"/>
          <w:shd w:val="clear" w:fill="FFFFFF"/>
          <w:lang w:eastAsia="zh-CN"/>
          <w14:textFill>
            <w14:solidFill>
              <w14:schemeClr w14:val="tx1"/>
            </w14:solidFill>
          </w14:textFill>
        </w:rPr>
        <w:t>现场报名</w:t>
      </w: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时间</w:t>
      </w:r>
      <w:r>
        <w:rPr>
          <w:rFonts w:hint="eastAsia" w:ascii="黑体" w:hAnsi="黑体" w:eastAsia="黑体" w:cs="黑体"/>
          <w:i w:val="0"/>
          <w:iCs w:val="0"/>
          <w:caps w:val="0"/>
          <w:color w:val="000000" w:themeColor="text1"/>
          <w:spacing w:val="0"/>
          <w:sz w:val="32"/>
          <w:szCs w:val="32"/>
          <w:shd w:val="clear" w:fill="FFFFFF"/>
          <w:lang w:eastAsia="zh-CN"/>
          <w14:textFill>
            <w14:solidFill>
              <w14:schemeClr w14:val="tx1"/>
            </w14:solidFill>
          </w14:textFill>
        </w:rPr>
        <w:t>及地点</w:t>
      </w: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：以</w:t>
      </w:r>
      <w:r>
        <w:rPr>
          <w:rFonts w:hint="eastAsia" w:ascii="黑体" w:hAnsi="黑体" w:eastAsia="黑体" w:cs="黑体"/>
          <w:i w:val="0"/>
          <w:iCs w:val="0"/>
          <w:caps w:val="0"/>
          <w:color w:val="000000" w:themeColor="text1"/>
          <w:spacing w:val="0"/>
          <w:sz w:val="32"/>
          <w:szCs w:val="32"/>
          <w:highlight w:val="none"/>
          <w:shd w:val="clear" w:fill="FFFFFF"/>
          <w14:textFill>
            <w14:solidFill>
              <w14:schemeClr w14:val="tx1"/>
            </w14:solidFill>
          </w14:textFill>
        </w:rPr>
        <w:t>“才聚遵义 筑梦未来”——遵义市赴高校引才活动公告</w:t>
      </w:r>
      <w:r>
        <w:rPr>
          <w:rFonts w:hint="eastAsia" w:ascii="黑体" w:hAnsi="黑体" w:eastAsia="黑体" w:cs="黑体"/>
          <w:i w:val="0"/>
          <w:iCs w:val="0"/>
          <w:caps w:val="0"/>
          <w:color w:val="000000" w:themeColor="text1"/>
          <w:spacing w:val="0"/>
          <w:sz w:val="32"/>
          <w:szCs w:val="32"/>
          <w:shd w:val="clear" w:fill="FFFFFF"/>
          <w14:textFill>
            <w14:solidFill>
              <w14:schemeClr w14:val="tx1"/>
            </w14:solidFill>
          </w14:textFill>
        </w:rPr>
        <w:t>为准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jc w:val="left"/>
        <w:rPr>
          <w:rFonts w:hint="default" w:ascii="楷体" w:hAnsi="楷体" w:eastAsia="楷体" w:cs="楷体"/>
          <w:b/>
          <w:bCs/>
          <w:color w:val="000000" w:themeColor="text1"/>
          <w:kern w:val="2"/>
          <w:sz w:val="32"/>
          <w:szCs w:val="32"/>
          <w:lang w:val="en-US" w:eastAsia="zh-CN" w:bidi="ar-SA"/>
          <w14:textFill>
            <w14:solidFill>
              <w14:schemeClr w14:val="tx1"/>
            </w14:solidFill>
          </w14:textFill>
        </w:rPr>
      </w:pPr>
      <w:r>
        <w:rPr>
          <w:rFonts w:hint="eastAsia" w:ascii="楷体" w:hAnsi="楷体" w:eastAsia="楷体" w:cs="楷体"/>
          <w:b/>
          <w:bCs/>
          <w:color w:val="000000" w:themeColor="text1"/>
          <w:kern w:val="2"/>
          <w:sz w:val="32"/>
          <w:szCs w:val="32"/>
          <w:lang w:val="en-US" w:eastAsia="zh-CN" w:bidi="ar-SA"/>
          <w14:textFill>
            <w14:solidFill>
              <w14:schemeClr w14:val="tx1"/>
            </w14:solidFill>
          </w14:textFill>
        </w:rPr>
        <w:t>第二站：南昌市（南昌大学）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jc w:val="left"/>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推介会时间：</w:t>
      </w:r>
      <w:r>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t>2026年</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4</w:t>
      </w:r>
      <w:r>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t>月</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2</w:t>
      </w:r>
      <w:r>
        <w:rPr>
          <w:rFonts w:hint="default" w:ascii="仿宋_GB2312" w:hAnsi="仿宋_GB2312" w:eastAsia="仿宋_GB2312" w:cs="仿宋_GB2312"/>
          <w:color w:val="000000" w:themeColor="text1"/>
          <w:kern w:val="2"/>
          <w:sz w:val="32"/>
          <w:szCs w:val="32"/>
          <w:lang w:val="en-US" w:eastAsia="zh-CN" w:bidi="ar-SA"/>
          <w14:textFill>
            <w14:solidFill>
              <w14:schemeClr w14:val="tx1"/>
            </w14:solidFill>
          </w14:textFill>
        </w:rPr>
        <w:t>日</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9:00—16:00</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rPr>
          <w:rFonts w:hint="eastAsia" w:ascii="黑体" w:hAnsi="黑体" w:eastAsia="黑体" w:cs="黑体"/>
          <w:i w:val="0"/>
          <w:iCs w:val="0"/>
          <w:caps w:val="0"/>
          <w:color w:val="000000" w:themeColor="text1"/>
          <w:spacing w:val="0"/>
          <w:sz w:val="32"/>
          <w:szCs w:val="32"/>
          <w:highlight w:val="none"/>
          <w:shd w:val="clear" w:fill="FFFFFF"/>
          <w:lang w:eastAsia="zh-CN"/>
          <w14:textFill>
            <w14:solidFill>
              <w14:schemeClr w14:val="tx1"/>
            </w14:solidFill>
          </w14:textFill>
        </w:rPr>
      </w:pPr>
      <w:r>
        <w:rPr>
          <w:rFonts w:hint="eastAsia" w:ascii="黑体" w:hAnsi="黑体" w:eastAsia="黑体" w:cs="黑体"/>
          <w:i w:val="0"/>
          <w:iCs w:val="0"/>
          <w:caps w:val="0"/>
          <w:color w:val="000000" w:themeColor="text1"/>
          <w:spacing w:val="0"/>
          <w:sz w:val="32"/>
          <w:szCs w:val="32"/>
          <w:highlight w:val="none"/>
          <w:shd w:val="clear" w:fill="FFFFFF"/>
          <w:lang w:eastAsia="zh-CN"/>
          <w14:textFill>
            <w14:solidFill>
              <w14:schemeClr w14:val="tx1"/>
            </w14:solidFill>
          </w14:textFill>
        </w:rPr>
        <w:t>推介会、现场报名时间及地点：以“才聚遵义 筑梦未来”——遵义市赴高校引才活动公告为准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jc w:val="left"/>
        <w:rPr>
          <w:rFonts w:hint="default" w:ascii="楷体" w:hAnsi="楷体" w:eastAsia="楷体" w:cs="楷体"/>
          <w:b/>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楷体"/>
          <w:b/>
          <w:bCs/>
          <w:color w:val="000000" w:themeColor="text1"/>
          <w:kern w:val="2"/>
          <w:sz w:val="32"/>
          <w:szCs w:val="32"/>
          <w:highlight w:val="none"/>
          <w:lang w:val="en-US" w:eastAsia="zh-CN" w:bidi="ar-SA"/>
          <w14:textFill>
            <w14:solidFill>
              <w14:schemeClr w14:val="tx1"/>
            </w14:solidFill>
          </w14:textFill>
        </w:rPr>
        <w:t>第三站：长沙市（湖南大学）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jc w:val="left"/>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推介会时间：2026年4月9日9:00—16:00</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rPr>
          <w:rFonts w:hint="eastAsia" w:ascii="黑体" w:hAnsi="黑体" w:eastAsia="黑体" w:cs="黑体"/>
          <w:i w:val="0"/>
          <w:iCs w:val="0"/>
          <w:caps w:val="0"/>
          <w:color w:val="000000" w:themeColor="text1"/>
          <w:spacing w:val="0"/>
          <w:sz w:val="32"/>
          <w:szCs w:val="32"/>
          <w:highlight w:val="none"/>
          <w:shd w:val="clear" w:fill="FFFFFF"/>
          <w:lang w:eastAsia="zh-CN"/>
          <w14:textFill>
            <w14:solidFill>
              <w14:schemeClr w14:val="tx1"/>
            </w14:solidFill>
          </w14:textFill>
        </w:rPr>
      </w:pPr>
      <w:r>
        <w:rPr>
          <w:rFonts w:hint="eastAsia" w:ascii="黑体" w:hAnsi="黑体" w:eastAsia="黑体" w:cs="黑体"/>
          <w:i w:val="0"/>
          <w:iCs w:val="0"/>
          <w:caps w:val="0"/>
          <w:color w:val="000000" w:themeColor="text1"/>
          <w:spacing w:val="0"/>
          <w:sz w:val="32"/>
          <w:szCs w:val="32"/>
          <w:highlight w:val="none"/>
          <w:shd w:val="clear" w:fill="FFFFFF"/>
          <w:lang w:eastAsia="zh-CN"/>
          <w14:textFill>
            <w14:solidFill>
              <w14:schemeClr w14:val="tx1"/>
            </w14:solidFill>
          </w14:textFill>
        </w:rPr>
        <w:t>推介会、现场报名时间及地点：以“才聚遵义 筑梦未来”——遵义市赴高校引才活动公告为准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jc w:val="left"/>
        <w:rPr>
          <w:rFonts w:hint="default" w:ascii="楷体" w:hAnsi="楷体" w:eastAsia="楷体" w:cs="楷体"/>
          <w:b/>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楷体"/>
          <w:b/>
          <w:bCs/>
          <w:color w:val="000000" w:themeColor="text1"/>
          <w:kern w:val="2"/>
          <w:sz w:val="32"/>
          <w:szCs w:val="32"/>
          <w:highlight w:val="none"/>
          <w:lang w:val="en-US" w:eastAsia="zh-CN" w:bidi="ar-SA"/>
          <w14:textFill>
            <w14:solidFill>
              <w14:schemeClr w14:val="tx1"/>
            </w14:solidFill>
          </w14:textFill>
        </w:rPr>
        <w:t>第四站：贵阳</w:t>
      </w:r>
      <w:r>
        <w:rPr>
          <w:rFonts w:hint="default" w:ascii="楷体" w:hAnsi="楷体" w:eastAsia="楷体" w:cs="楷体"/>
          <w:b/>
          <w:bCs/>
          <w:color w:val="000000" w:themeColor="text1"/>
          <w:kern w:val="2"/>
          <w:sz w:val="32"/>
          <w:szCs w:val="32"/>
          <w:highlight w:val="none"/>
          <w:lang w:val="en-US" w:eastAsia="zh-CN" w:bidi="ar-SA"/>
          <w14:textFill>
            <w14:solidFill>
              <w14:schemeClr w14:val="tx1"/>
            </w14:solidFill>
          </w14:textFill>
        </w:rPr>
        <w:t>市（</w:t>
      </w:r>
      <w:r>
        <w:rPr>
          <w:rFonts w:hint="eastAsia" w:ascii="楷体" w:hAnsi="楷体" w:eastAsia="楷体" w:cs="楷体"/>
          <w:b/>
          <w:bCs/>
          <w:color w:val="000000" w:themeColor="text1"/>
          <w:kern w:val="2"/>
          <w:sz w:val="32"/>
          <w:szCs w:val="32"/>
          <w:highlight w:val="none"/>
          <w:lang w:val="en-US" w:eastAsia="zh-CN" w:bidi="ar-SA"/>
          <w14:textFill>
            <w14:solidFill>
              <w14:schemeClr w14:val="tx1"/>
            </w14:solidFill>
          </w14:textFill>
        </w:rPr>
        <w:t>贵州大学</w:t>
      </w:r>
      <w:r>
        <w:rPr>
          <w:rFonts w:hint="default" w:ascii="楷体" w:hAnsi="楷体" w:eastAsia="楷体" w:cs="楷体"/>
          <w:b/>
          <w:bCs/>
          <w:color w:val="000000" w:themeColor="text1"/>
          <w:kern w:val="2"/>
          <w:sz w:val="32"/>
          <w:szCs w:val="32"/>
          <w:highlight w:val="none"/>
          <w:lang w:val="en-US" w:eastAsia="zh-CN" w:bidi="ar-SA"/>
          <w14:textFill>
            <w14:solidFill>
              <w14:schemeClr w14:val="tx1"/>
            </w14:solidFill>
          </w14:textFill>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jc w:val="left"/>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推介会时间：2026年4月16日9:00—16:00</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rPr>
          <w:rFonts w:hint="eastAsia" w:ascii="黑体" w:hAnsi="黑体" w:eastAsia="黑体" w:cs="黑体"/>
          <w:i w:val="0"/>
          <w:iCs w:val="0"/>
          <w:caps w:val="0"/>
          <w:color w:val="000000" w:themeColor="text1"/>
          <w:spacing w:val="0"/>
          <w:sz w:val="32"/>
          <w:szCs w:val="32"/>
          <w:highlight w:val="none"/>
          <w:shd w:val="clear" w:fill="FFFFFF"/>
          <w:lang w:eastAsia="zh-CN"/>
          <w14:textFill>
            <w14:solidFill>
              <w14:schemeClr w14:val="tx1"/>
            </w14:solidFill>
          </w14:textFill>
        </w:rPr>
      </w:pPr>
      <w:r>
        <w:rPr>
          <w:rFonts w:hint="eastAsia" w:ascii="黑体" w:hAnsi="黑体" w:eastAsia="黑体" w:cs="黑体"/>
          <w:i w:val="0"/>
          <w:iCs w:val="0"/>
          <w:caps w:val="0"/>
          <w:color w:val="000000" w:themeColor="text1"/>
          <w:spacing w:val="0"/>
          <w:sz w:val="32"/>
          <w:szCs w:val="32"/>
          <w:highlight w:val="none"/>
          <w:shd w:val="clear" w:fill="FFFFFF"/>
          <w:lang w:eastAsia="zh-CN"/>
          <w14:textFill>
            <w14:solidFill>
              <w14:schemeClr w14:val="tx1"/>
            </w14:solidFill>
          </w14:textFill>
        </w:rPr>
        <w:t>推介会、现场报名时间及地点：以“才聚遵义 筑梦未来”——遵义市赴高校引才活动公告为准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jc w:val="left"/>
        <w:rPr>
          <w:rFonts w:hint="default" w:ascii="楷体" w:hAnsi="楷体" w:eastAsia="楷体" w:cs="楷体"/>
          <w:b/>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楷体"/>
          <w:b/>
          <w:bCs/>
          <w:color w:val="000000" w:themeColor="text1"/>
          <w:kern w:val="2"/>
          <w:sz w:val="32"/>
          <w:szCs w:val="32"/>
          <w:highlight w:val="none"/>
          <w:lang w:val="en-US" w:eastAsia="zh-CN" w:bidi="ar-SA"/>
          <w14:textFill>
            <w14:solidFill>
              <w14:schemeClr w14:val="tx1"/>
            </w14:solidFill>
          </w14:textFill>
        </w:rPr>
        <w:t>第五站：郑州市（河南工业大学）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jc w:val="left"/>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推介会时间：2026年4月23日9:00—16:00</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spacing w:before="0" w:beforeAutospacing="0" w:after="0" w:afterAutospacing="0" w:line="560" w:lineRule="exact"/>
        <w:ind w:left="0" w:right="0" w:firstLine="516"/>
        <w:rPr>
          <w:rFonts w:hint="eastAsia" w:ascii="黑体" w:hAnsi="黑体" w:eastAsia="黑体" w:cs="黑体"/>
          <w:i w:val="0"/>
          <w:iCs w:val="0"/>
          <w:caps w:val="0"/>
          <w:color w:val="000000" w:themeColor="text1"/>
          <w:spacing w:val="0"/>
          <w:sz w:val="32"/>
          <w:szCs w:val="32"/>
          <w:highlight w:val="none"/>
          <w:shd w:val="clear" w:fill="FFFFFF"/>
          <w:lang w:eastAsia="zh-CN"/>
          <w14:textFill>
            <w14:solidFill>
              <w14:schemeClr w14:val="tx1"/>
            </w14:solidFill>
          </w14:textFill>
        </w:rPr>
      </w:pPr>
      <w:r>
        <w:rPr>
          <w:rFonts w:hint="eastAsia" w:ascii="黑体" w:hAnsi="黑体" w:eastAsia="黑体" w:cs="黑体"/>
          <w:i w:val="0"/>
          <w:iCs w:val="0"/>
          <w:caps w:val="0"/>
          <w:color w:val="000000" w:themeColor="text1"/>
          <w:spacing w:val="0"/>
          <w:sz w:val="32"/>
          <w:szCs w:val="32"/>
          <w:highlight w:val="none"/>
          <w:shd w:val="clear" w:fill="FFFFFF"/>
          <w:lang w:eastAsia="zh-CN"/>
          <w14:textFill>
            <w14:solidFill>
              <w14:schemeClr w14:val="tx1"/>
            </w14:solidFill>
          </w14:textFill>
        </w:rPr>
        <w:t>推介会</w:t>
      </w:r>
      <w:r>
        <w:rPr>
          <w:rFonts w:hint="eastAsia" w:ascii="黑体" w:hAnsi="黑体" w:eastAsia="黑体" w:cs="黑体"/>
          <w:i w:val="0"/>
          <w:iCs w:val="0"/>
          <w:caps w:val="0"/>
          <w:color w:val="000000" w:themeColor="text1"/>
          <w:spacing w:val="0"/>
          <w:sz w:val="32"/>
          <w:szCs w:val="32"/>
          <w:shd w:val="clear" w:fill="FFFFFF"/>
          <w:lang w:eastAsia="zh-CN"/>
          <w14:textFill>
            <w14:solidFill>
              <w14:schemeClr w14:val="tx1"/>
            </w14:solidFill>
          </w14:textFill>
        </w:rPr>
        <w:t>、现场报名时间及地点：以</w:t>
      </w:r>
      <w:r>
        <w:rPr>
          <w:rFonts w:hint="eastAsia" w:ascii="黑体" w:hAnsi="黑体" w:eastAsia="黑体" w:cs="黑体"/>
          <w:i w:val="0"/>
          <w:iCs w:val="0"/>
          <w:caps w:val="0"/>
          <w:color w:val="000000" w:themeColor="text1"/>
          <w:spacing w:val="0"/>
          <w:sz w:val="32"/>
          <w:szCs w:val="32"/>
          <w:highlight w:val="none"/>
          <w:shd w:val="clear" w:fill="FFFFFF"/>
          <w:lang w:eastAsia="zh-CN"/>
          <w14:textFill>
            <w14:solidFill>
              <w14:schemeClr w14:val="tx1"/>
            </w14:solidFill>
          </w14:textFill>
        </w:rPr>
        <w:t>“才聚遵义 筑梦未来”——遵义市赴高校引才活动公告为准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四</w:t>
      </w:r>
      <w:r>
        <w:rPr>
          <w:rFonts w:hint="eastAsia" w:ascii="仿宋_GB2312" w:hAnsi="仿宋_GB2312" w:eastAsia="仿宋_GB2312" w:cs="仿宋_GB2312"/>
          <w:b/>
          <w:bCs/>
          <w:color w:val="000000" w:themeColor="text1"/>
          <w:sz w:val="32"/>
          <w:szCs w:val="32"/>
          <w14:textFill>
            <w14:solidFill>
              <w14:schemeClr w14:val="tx1"/>
            </w14:solidFill>
          </w14:textFill>
        </w:rPr>
        <w:t>）网上资格</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审查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1.资格</w:t>
      </w:r>
      <w:r>
        <w:rPr>
          <w:rFonts w:hint="eastAsia" w:ascii="仿宋_GB2312" w:hAnsi="仿宋_GB2312" w:eastAsia="仿宋_GB2312" w:cs="仿宋_GB2312"/>
          <w:color w:val="000000" w:themeColor="text1"/>
          <w:sz w:val="32"/>
          <w:szCs w:val="32"/>
          <w:lang w:eastAsia="zh-CN"/>
          <w14:textFill>
            <w14:solidFill>
              <w14:schemeClr w14:val="tx1"/>
            </w14:solidFill>
          </w14:textFill>
        </w:rPr>
        <w:t>审查</w:t>
      </w:r>
      <w:r>
        <w:rPr>
          <w:rFonts w:hint="eastAsia" w:ascii="仿宋_GB2312" w:hAnsi="仿宋_GB2312" w:eastAsia="仿宋_GB2312" w:cs="仿宋_GB2312"/>
          <w:color w:val="000000" w:themeColor="text1"/>
          <w:sz w:val="32"/>
          <w:szCs w:val="32"/>
          <w14:textFill>
            <w14:solidFill>
              <w14:schemeClr w14:val="tx1"/>
            </w14:solidFill>
          </w14:textFill>
        </w:rPr>
        <w:t>由引才单位主管部门组织实施，具体由引才单位或其主管部门进行初审，必须在</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提交报名申请后24小时内对照《公告》和岗位所需的资格条件进行资格初审，审核确认</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是否具有报考资格。对符合报名条件的，不得拒绝报名;对审查不合格的，应说明理由。在资格初审环节中，因</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报名时所填写的信息不真实或填报的信息与自己所报考岗位的学历、专业或其他资格条件要求不符合但通过了资格初审并参加了笔试后进入下一环节的，视为</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无视《公告》的有关规定和要求，该</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的考试成绩作无效处理。查实后取消其进入下一环节资格，后果由</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自行承担，由引才单位及主管部门负责向</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做好解释工作。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lang w:eastAsia="zh-CN"/>
          <w14:textFill>
            <w14:solidFill>
              <w14:schemeClr w14:val="tx1"/>
            </w14:solidFill>
          </w14:textFill>
        </w:rPr>
        <w:t>现场（网上）</w:t>
      </w:r>
      <w:r>
        <w:rPr>
          <w:rFonts w:hint="eastAsia" w:ascii="仿宋_GB2312" w:hAnsi="仿宋_GB2312" w:eastAsia="仿宋_GB2312" w:cs="仿宋_GB2312"/>
          <w:color w:val="000000" w:themeColor="text1"/>
          <w:sz w:val="32"/>
          <w:szCs w:val="32"/>
          <w14:textFill>
            <w14:solidFill>
              <w14:schemeClr w14:val="tx1"/>
            </w14:solidFill>
          </w14:textFill>
        </w:rPr>
        <w:t>资格</w:t>
      </w:r>
      <w:r>
        <w:rPr>
          <w:rFonts w:hint="eastAsia" w:ascii="仿宋_GB2312" w:hAnsi="仿宋_GB2312" w:eastAsia="仿宋_GB2312" w:cs="仿宋_GB2312"/>
          <w:color w:val="000000" w:themeColor="text1"/>
          <w:sz w:val="32"/>
          <w:szCs w:val="32"/>
          <w:lang w:eastAsia="zh-CN"/>
          <w14:textFill>
            <w14:solidFill>
              <w14:schemeClr w14:val="tx1"/>
            </w14:solidFill>
          </w14:textFill>
        </w:rPr>
        <w:t>审查</w:t>
      </w:r>
      <w:r>
        <w:rPr>
          <w:rFonts w:hint="eastAsia" w:ascii="仿宋_GB2312" w:hAnsi="仿宋_GB2312" w:eastAsia="仿宋_GB2312" w:cs="仿宋_GB2312"/>
          <w:color w:val="000000" w:themeColor="text1"/>
          <w:sz w:val="32"/>
          <w:szCs w:val="32"/>
          <w14:textFill>
            <w14:solidFill>
              <w14:schemeClr w14:val="tx1"/>
            </w14:solidFill>
          </w14:textFill>
        </w:rPr>
        <w:t>时间为2026年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w:t>
      </w:r>
      <w:r>
        <w:rPr>
          <w:rFonts w:hint="eastAsia" w:ascii="仿宋_GB2312" w:hAnsi="仿宋_GB2312" w:eastAsia="仿宋_GB2312" w:cs="仿宋_GB2312"/>
          <w:color w:val="000000" w:themeColor="text1"/>
          <w:sz w:val="32"/>
          <w:szCs w:val="32"/>
          <w14:textFill>
            <w14:solidFill>
              <w14:schemeClr w14:val="tx1"/>
            </w14:solidFill>
          </w14:textFill>
        </w:rPr>
        <w:t>日09:00至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29</w:t>
      </w:r>
      <w:r>
        <w:rPr>
          <w:rFonts w:hint="eastAsia" w:ascii="仿宋_GB2312" w:hAnsi="仿宋_GB2312" w:eastAsia="仿宋_GB2312" w:cs="仿宋_GB2312"/>
          <w:color w:val="000000" w:themeColor="text1"/>
          <w:sz w:val="32"/>
          <w:szCs w:val="32"/>
          <w14:textFill>
            <w14:solidFill>
              <w14:schemeClr w14:val="tx1"/>
            </w14:solidFill>
          </w14:textFill>
        </w:rPr>
        <w:t>日17:00。</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请在资格初审期间内进入“遵义人力资源网报名系统”</w:t>
      </w:r>
      <w:r>
        <w:rPr>
          <w:rFonts w:hint="eastAsia" w:ascii="仿宋_GB2312" w:hAnsi="仿宋_GB2312" w:eastAsia="仿宋_GB2312" w:cs="仿宋_GB2312"/>
          <w:color w:val="000000" w:themeColor="text1"/>
          <w:sz w:val="32"/>
          <w:szCs w:val="32"/>
          <w:lang w:eastAsia="zh-CN"/>
          <w14:textFill>
            <w14:solidFill>
              <w14:schemeClr w14:val="tx1"/>
            </w14:solidFill>
          </w14:textFill>
        </w:rPr>
        <w:t>或者现场审核反馈、</w:t>
      </w:r>
      <w:r>
        <w:rPr>
          <w:rFonts w:hint="eastAsia" w:ascii="仿宋_GB2312" w:hAnsi="仿宋_GB2312" w:eastAsia="仿宋_GB2312" w:cs="仿宋_GB2312"/>
          <w:color w:val="000000" w:themeColor="text1"/>
          <w:sz w:val="32"/>
          <w:szCs w:val="32"/>
          <w14:textFill>
            <w14:solidFill>
              <w14:schemeClr w14:val="tx1"/>
            </w14:solidFill>
          </w14:textFill>
        </w:rPr>
        <w:t>查询是否通过资格初审。通过资格初审的</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，不得再报考其他岗位。对审核结果有疑问的，请直接向引才单位或其主管部门进行咨询（联系电话见</w:t>
      </w:r>
      <w:r>
        <w:rPr>
          <w:rFonts w:hint="eastAsia" w:ascii="仿宋_GB2312" w:hAnsi="仿宋_GB2312" w:eastAsia="仿宋_GB2312" w:cs="仿宋_GB2312"/>
          <w:i w:val="0"/>
          <w:caps w:val="0"/>
          <w:color w:val="000000" w:themeColor="text1"/>
          <w:spacing w:val="0"/>
          <w:kern w:val="0"/>
          <w:sz w:val="32"/>
          <w:szCs w:val="32"/>
          <w:vertAlign w:val="baseline"/>
          <w:lang w:val="en-US" w:eastAsia="zh-CN" w:bidi="ar"/>
          <w14:textFill>
            <w14:solidFill>
              <w14:schemeClr w14:val="tx1"/>
            </w14:solidFill>
          </w14:textFill>
        </w:rPr>
        <w:t>附件1</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3.网上资格</w:t>
      </w:r>
      <w:r>
        <w:rPr>
          <w:rFonts w:hint="eastAsia" w:ascii="仿宋_GB2312" w:hAnsi="仿宋_GB2312" w:eastAsia="仿宋_GB2312" w:cs="仿宋_GB2312"/>
          <w:color w:val="000000" w:themeColor="text1"/>
          <w:sz w:val="32"/>
          <w:szCs w:val="32"/>
          <w:lang w:eastAsia="zh-CN"/>
          <w14:textFill>
            <w14:solidFill>
              <w14:schemeClr w14:val="tx1"/>
            </w14:solidFill>
          </w14:textFill>
        </w:rPr>
        <w:t>审核</w:t>
      </w:r>
      <w:r>
        <w:rPr>
          <w:rFonts w:hint="eastAsia" w:ascii="仿宋_GB2312" w:hAnsi="仿宋_GB2312" w:eastAsia="仿宋_GB2312" w:cs="仿宋_GB2312"/>
          <w:color w:val="000000" w:themeColor="text1"/>
          <w:sz w:val="32"/>
          <w:szCs w:val="32"/>
          <w14:textFill>
            <w14:solidFill>
              <w14:schemeClr w14:val="tx1"/>
            </w14:solidFill>
          </w14:textFill>
        </w:rPr>
        <w:t>不合格人员,在报名期间（2026年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w:t>
      </w:r>
      <w:r>
        <w:rPr>
          <w:rFonts w:hint="eastAsia" w:ascii="仿宋_GB2312" w:hAnsi="仿宋_GB2312" w:eastAsia="仿宋_GB2312" w:cs="仿宋_GB2312"/>
          <w:color w:val="000000" w:themeColor="text1"/>
          <w:sz w:val="32"/>
          <w:szCs w:val="32"/>
          <w14:textFill>
            <w14:solidFill>
              <w14:schemeClr w14:val="tx1"/>
            </w14:solidFill>
          </w14:textFill>
        </w:rPr>
        <w:t>日17:00前）可修改报名信息并重新确认。2026年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23</w:t>
      </w:r>
      <w:r>
        <w:rPr>
          <w:rFonts w:hint="eastAsia" w:ascii="仿宋_GB2312" w:hAnsi="仿宋_GB2312" w:eastAsia="仿宋_GB2312" w:cs="仿宋_GB2312"/>
          <w:color w:val="000000" w:themeColor="text1"/>
          <w:sz w:val="32"/>
          <w:szCs w:val="32"/>
          <w14:textFill>
            <w14:solidFill>
              <w14:schemeClr w14:val="tx1"/>
            </w14:solidFill>
          </w14:textFill>
        </w:rPr>
        <w:t>日17:00至</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29</w:t>
      </w:r>
      <w:r>
        <w:rPr>
          <w:rFonts w:hint="eastAsia" w:ascii="仿宋_GB2312" w:hAnsi="仿宋_GB2312" w:eastAsia="仿宋_GB2312" w:cs="仿宋_GB2312"/>
          <w:color w:val="000000" w:themeColor="text1"/>
          <w:sz w:val="32"/>
          <w:szCs w:val="32"/>
          <w14:textFill>
            <w14:solidFill>
              <w14:schemeClr w14:val="tx1"/>
            </w14:solidFill>
          </w14:textFill>
        </w:rPr>
        <w:t>日17:00期间，报考申请未审核的，不得再修改任何报名信息，审核未通过的，视为报名失败。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六、笔试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（一）笔试人员的确定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岗位引才人数与报名人数比例小于1:</w:t>
      </w:r>
      <w:r>
        <w:rPr>
          <w:rFonts w:hint="default" w:ascii="仿宋_GB2312" w:hAnsi="仿宋_GB2312" w:eastAsia="仿宋_GB2312" w:cs="仿宋_GB2312"/>
          <w:color w:val="000000" w:themeColor="text1"/>
          <w:sz w:val="32"/>
          <w:szCs w:val="32"/>
          <w:lang w:val="e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（含1:</w:t>
      </w:r>
      <w:r>
        <w:rPr>
          <w:rFonts w:hint="default" w:ascii="仿宋_GB2312" w:hAnsi="仿宋_GB2312" w:eastAsia="仿宋_GB2312" w:cs="仿宋_GB2312"/>
          <w:color w:val="000000" w:themeColor="text1"/>
          <w:sz w:val="32"/>
          <w:szCs w:val="32"/>
          <w:lang w:val="e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）的，直接进入面试环节；岗位引才人数与报名人数比例大于1:</w:t>
      </w:r>
      <w:r>
        <w:rPr>
          <w:rFonts w:hint="default" w:ascii="仿宋_GB2312" w:hAnsi="仿宋_GB2312" w:eastAsia="仿宋_GB2312" w:cs="仿宋_GB2312"/>
          <w:color w:val="000000" w:themeColor="text1"/>
          <w:sz w:val="32"/>
          <w:szCs w:val="32"/>
          <w:lang w:val="e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的，须参加笔试。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（二）现场确认领取《笔试准考证》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现场（网上）</w:t>
      </w:r>
      <w:r>
        <w:rPr>
          <w:rFonts w:hint="eastAsia" w:ascii="仿宋_GB2312" w:hAnsi="仿宋_GB2312" w:eastAsia="仿宋_GB2312" w:cs="仿宋_GB2312"/>
          <w:color w:val="000000" w:themeColor="text1"/>
          <w:sz w:val="32"/>
          <w:szCs w:val="32"/>
          <w14:textFill>
            <w14:solidFill>
              <w14:schemeClr w14:val="tx1"/>
            </w14:solidFill>
          </w14:textFill>
        </w:rPr>
        <w:t>资格</w:t>
      </w:r>
      <w:r>
        <w:rPr>
          <w:rFonts w:hint="eastAsia" w:ascii="仿宋_GB2312" w:hAnsi="仿宋_GB2312" w:eastAsia="仿宋_GB2312" w:cs="仿宋_GB2312"/>
          <w:color w:val="000000" w:themeColor="text1"/>
          <w:sz w:val="32"/>
          <w:szCs w:val="32"/>
          <w:lang w:eastAsia="zh-CN"/>
          <w14:textFill>
            <w14:solidFill>
              <w14:schemeClr w14:val="tx1"/>
            </w14:solidFill>
          </w14:textFill>
        </w:rPr>
        <w:t>审核</w:t>
      </w:r>
      <w:r>
        <w:rPr>
          <w:rFonts w:hint="eastAsia" w:ascii="仿宋_GB2312" w:hAnsi="仿宋_GB2312" w:eastAsia="仿宋_GB2312" w:cs="仿宋_GB2312"/>
          <w:color w:val="000000" w:themeColor="text1"/>
          <w:sz w:val="32"/>
          <w:szCs w:val="32"/>
          <w14:textFill>
            <w14:solidFill>
              <w14:schemeClr w14:val="tx1"/>
            </w14:solidFill>
          </w14:textFill>
        </w:rPr>
        <w:t>合格人员，须于</w:t>
      </w:r>
      <w:r>
        <w:rPr>
          <w:rFonts w:hint="eastAsia" w:ascii="仿宋_GB2312" w:hAnsi="仿宋_GB2312" w:eastAsia="仿宋_GB2312" w:cs="仿宋_GB2312"/>
          <w:color w:val="000000" w:themeColor="text1"/>
          <w:sz w:val="32"/>
          <w:szCs w:val="32"/>
          <w:lang w:eastAsia="zh-CN"/>
          <w14:textFill>
            <w14:solidFill>
              <w14:schemeClr w14:val="tx1"/>
            </w14:solidFill>
          </w14:textFill>
        </w:rPr>
        <w:t>笔试前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1日</w:t>
      </w:r>
      <w:r>
        <w:rPr>
          <w:rFonts w:hint="eastAsia" w:ascii="仿宋_GB2312" w:hAnsi="仿宋_GB2312" w:eastAsia="仿宋_GB2312" w:cs="仿宋_GB2312"/>
          <w:color w:val="000000" w:themeColor="text1"/>
          <w:sz w:val="32"/>
          <w:szCs w:val="32"/>
          <w14:textFill>
            <w14:solidFill>
              <w14:schemeClr w14:val="tx1"/>
            </w14:solidFill>
          </w14:textFill>
        </w:rPr>
        <w:t>领取准考证</w:t>
      </w:r>
      <w:r>
        <w:rPr>
          <w:rFonts w:hint="eastAsia" w:ascii="仿宋_GB2312" w:hAnsi="仿宋_GB2312" w:eastAsia="仿宋_GB2312" w:cs="仿宋_GB2312"/>
          <w:color w:val="000000" w:themeColor="text1"/>
          <w:sz w:val="32"/>
          <w:szCs w:val="32"/>
          <w:lang w:eastAsia="zh-CN"/>
          <w14:textFill>
            <w14:solidFill>
              <w14:schemeClr w14:val="tx1"/>
            </w14:solidFill>
          </w14:textFill>
        </w:rPr>
        <w:t>，具体时间地点另行通知</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（三）考试具体时间及地点：详见《笔试准考证》。</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（四）考试内容</w:t>
      </w:r>
      <w:r>
        <w:rPr>
          <w:rFonts w:hint="eastAsia" w:ascii="仿宋_GB2312" w:hAnsi="仿宋_GB2312" w:eastAsia="仿宋_GB2312" w:cs="仿宋_GB2312"/>
          <w:color w:val="000000" w:themeColor="text1"/>
          <w:sz w:val="32"/>
          <w:szCs w:val="32"/>
          <w14:textFill>
            <w14:solidFill>
              <w14:schemeClr w14:val="tx1"/>
            </w14:solidFill>
          </w14:textFill>
        </w:rPr>
        <w:t>。《综合测试》（包含职业能力倾向测验、综合应用能力）（满分120分）。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（五）笔试采用闭卷考试。</w:t>
      </w:r>
      <w:r>
        <w:rPr>
          <w:rFonts w:hint="eastAsia" w:ascii="仿宋_GB2312" w:hAnsi="仿宋_GB2312" w:eastAsia="仿宋_GB2312" w:cs="仿宋_GB2312"/>
          <w:color w:val="000000" w:themeColor="text1"/>
          <w:sz w:val="32"/>
          <w:szCs w:val="32"/>
          <w14:textFill>
            <w14:solidFill>
              <w14:schemeClr w14:val="tx1"/>
            </w14:solidFill>
          </w14:textFill>
        </w:rPr>
        <w:t>应聘人员必须同时持本人有效《居民身份证》（或社会保障卡）、《笔试准考证》和《报名表》方能进入考场参加笔试。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（六）笔试成绩计算：</w:t>
      </w:r>
      <w:r>
        <w:rPr>
          <w:rFonts w:hint="eastAsia" w:ascii="仿宋_GB2312" w:hAnsi="仿宋_GB2312" w:eastAsia="仿宋_GB2312" w:cs="仿宋_GB2312"/>
          <w:color w:val="000000" w:themeColor="text1"/>
          <w:sz w:val="32"/>
          <w:szCs w:val="32"/>
          <w14:textFill>
            <w14:solidFill>
              <w14:schemeClr w14:val="tx1"/>
            </w14:solidFill>
          </w14:textFill>
        </w:rPr>
        <w:t>满分为120分，折算成百分制后按50%计入总成绩。笔试环节成绩按“四舍五入法”保留小数点后两位数字。</w:t>
      </w:r>
    </w:p>
    <w:p>
      <w:pPr>
        <w:keepNext w:val="0"/>
        <w:keepLines w:val="0"/>
        <w:pageBreakBefore w:val="0"/>
        <w:widowControl w:val="0"/>
        <w:kinsoku/>
        <w:wordWrap w:val="0"/>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（七）笔试成绩公布：</w:t>
      </w:r>
      <w:r>
        <w:rPr>
          <w:rFonts w:hint="eastAsia" w:ascii="仿宋_GB2312" w:hAnsi="仿宋_GB2312" w:eastAsia="仿宋_GB2312" w:cs="仿宋_GB2312"/>
          <w:color w:val="000000" w:themeColor="text1"/>
          <w:sz w:val="32"/>
          <w:szCs w:val="32"/>
          <w14:textFill>
            <w14:solidFill>
              <w14:schemeClr w14:val="tx1"/>
            </w14:solidFill>
          </w14:textFill>
        </w:rPr>
        <w:t>笔试人员于</w:t>
      </w:r>
      <w:r>
        <w:rPr>
          <w:rFonts w:hint="eastAsia" w:ascii="仿宋_GB2312" w:hAnsi="仿宋_GB2312" w:eastAsia="仿宋_GB2312" w:cs="仿宋_GB2312"/>
          <w:color w:val="000000" w:themeColor="text1"/>
          <w:sz w:val="32"/>
          <w:szCs w:val="32"/>
          <w:lang w:eastAsia="zh-CN"/>
          <w14:textFill>
            <w14:solidFill>
              <w14:schemeClr w14:val="tx1"/>
            </w14:solidFill>
          </w14:textFill>
        </w:rPr>
        <w:t>笔试后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5个工作日</w:t>
      </w:r>
      <w:r>
        <w:rPr>
          <w:rFonts w:hint="eastAsia" w:ascii="仿宋_GB2312" w:hAnsi="仿宋_GB2312" w:eastAsia="仿宋_GB2312" w:cs="仿宋_GB2312"/>
          <w:color w:val="000000" w:themeColor="text1"/>
          <w:sz w:val="32"/>
          <w:szCs w:val="32"/>
          <w14:textFill>
            <w14:solidFill>
              <w14:schemeClr w14:val="tx1"/>
            </w14:solidFill>
          </w14:textFill>
        </w:rPr>
        <w:t>进入“遵义人力资源网查询成绩及排名。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七、面试和成绩计算</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（一）面试对象</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笔试结束后，根据笔试成绩从高到低，按岗位引才人数与笔试人数1: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的比例确定面试人员（笔试成绩名次末位并列的同时确定为进入面试人员）；岗位引才人数与报名人数比例小于1: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（含1: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）的，全部确定为面试人员。</w:t>
      </w:r>
      <w:r>
        <w:rPr>
          <w:rFonts w:hint="eastAsia" w:ascii="仿宋_GB2312" w:hAnsi="仿宋_GB2312" w:eastAsia="仿宋_GB2312" w:cs="仿宋_GB2312"/>
          <w:color w:val="000000" w:themeColor="text1"/>
          <w:sz w:val="32"/>
          <w:szCs w:val="32"/>
          <w:lang w:eastAsia="zh-CN"/>
          <w14:textFill>
            <w14:solidFill>
              <w14:schemeClr w14:val="tx1"/>
            </w14:solidFill>
          </w14:textFill>
        </w:rPr>
        <w:t>将在</w:t>
      </w:r>
      <w:r>
        <w:rPr>
          <w:rFonts w:hint="eastAsia" w:ascii="仿宋_GB2312" w:hAnsi="仿宋_GB2312" w:eastAsia="仿宋_GB2312" w:cs="仿宋_GB2312"/>
          <w:color w:val="000000" w:themeColor="text1"/>
          <w:sz w:val="32"/>
          <w:szCs w:val="32"/>
          <w14:textFill>
            <w14:solidFill>
              <w14:schemeClr w14:val="tx1"/>
            </w14:solidFill>
          </w14:textFill>
        </w:rPr>
        <w:t>遵义市人力资源和社会保障局网站（http://rsj.zunyi.gov.cn/）、遵义市教育体育局（http://jyj.zunyi.gov.cn/）网站</w:t>
      </w:r>
      <w:r>
        <w:rPr>
          <w:rFonts w:hint="eastAsia" w:ascii="仿宋_GB2312" w:hAnsi="仿宋_GB2312" w:eastAsia="仿宋_GB2312" w:cs="仿宋_GB2312"/>
          <w:color w:val="000000" w:themeColor="text1"/>
          <w:sz w:val="32"/>
          <w:szCs w:val="32"/>
          <w:lang w:eastAsia="zh-CN"/>
          <w14:textFill>
            <w14:solidFill>
              <w14:schemeClr w14:val="tx1"/>
            </w14:solidFill>
          </w14:textFill>
        </w:rPr>
        <w:t>公布</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（二）面试时间：</w:t>
      </w:r>
      <w:r>
        <w:rPr>
          <w:rFonts w:hint="eastAsia" w:ascii="仿宋_GB2312" w:hAnsi="仿宋_GB2312" w:eastAsia="仿宋_GB2312" w:cs="仿宋_GB2312"/>
          <w:color w:val="000000" w:themeColor="text1"/>
          <w:sz w:val="32"/>
          <w:szCs w:val="32"/>
          <w:lang w:eastAsia="zh-CN"/>
          <w14:textFill>
            <w14:solidFill>
              <w14:schemeClr w14:val="tx1"/>
            </w14:solidFill>
          </w14:textFill>
        </w:rPr>
        <w:t>另行通知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（三）面试地点：</w:t>
      </w:r>
      <w:r>
        <w:rPr>
          <w:rFonts w:hint="eastAsia" w:ascii="仿宋_GB2312" w:hAnsi="仿宋_GB2312" w:eastAsia="仿宋_GB2312" w:cs="仿宋_GB2312"/>
          <w:color w:val="000000" w:themeColor="text1"/>
          <w:sz w:val="32"/>
          <w:szCs w:val="32"/>
          <w:lang w:eastAsia="zh-CN"/>
          <w14:textFill>
            <w14:solidFill>
              <w14:schemeClr w14:val="tx1"/>
            </w14:solidFill>
          </w14:textFill>
        </w:rPr>
        <w:t>另行通知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面试人员凭有效《居民身份证》（或社会保障卡）和《笔试准考证》方能进入考场参加面试。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（四）面试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严格按照《贵州省事业单位公开引才人员面试工作规范（试行）》《遵义市事业单位公开引才人员面试工作实施细则（试行）》等规定开展面试工作。面试工作由市人才招引小组相关部门负责组织实施。面试成绩按百分制计算。面试人员的面试成绩必须达到70分及以上，方能进入下一环节。未参加面试或面试成绩无效的面试人员取消进入下一环节资格。</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（五）成绩</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计算</w:t>
      </w:r>
      <w:r>
        <w:rPr>
          <w:rFonts w:hint="eastAsia" w:ascii="仿宋_GB2312" w:hAnsi="仿宋_GB2312" w:eastAsia="仿宋_GB2312" w:cs="仿宋_GB2312"/>
          <w:b/>
          <w:bCs/>
          <w:color w:val="000000" w:themeColor="text1"/>
          <w:sz w:val="32"/>
          <w:szCs w:val="32"/>
          <w14:textFill>
            <w14:solidFill>
              <w14:schemeClr w14:val="tx1"/>
            </w14:solidFill>
          </w14:textFill>
        </w:rPr>
        <w:t>和</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排名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1.通过笔试面试的岗位。笔试、面试结束后，按相应比例计算考试总成绩。其中笔试成绩（折算成百分制后）占考试总成绩的50%、面试成绩占考试总成绩的50%，即总成绩=笔试成绩÷1.2×50%+面试成绩×50%。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2.直接进入面试的岗位。岗位引才人数与报名人数比例小于1:</w:t>
      </w:r>
      <w:r>
        <w:rPr>
          <w:rFonts w:hint="default" w:ascii="仿宋_GB2312" w:hAnsi="仿宋_GB2312" w:eastAsia="仿宋_GB2312" w:cs="仿宋_GB2312"/>
          <w:color w:val="000000" w:themeColor="text1"/>
          <w:sz w:val="32"/>
          <w:szCs w:val="32"/>
          <w:lang w:val="e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（含1:</w:t>
      </w:r>
      <w:r>
        <w:rPr>
          <w:rFonts w:hint="default" w:ascii="仿宋_GB2312" w:hAnsi="仿宋_GB2312" w:eastAsia="仿宋_GB2312" w:cs="仿宋_GB2312"/>
          <w:color w:val="000000" w:themeColor="text1"/>
          <w:sz w:val="32"/>
          <w:szCs w:val="32"/>
          <w:lang w:val="e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）直接进入面试的岗位，以面试成绩为总成绩。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折算成百分制的笔试成绩、面试成绩和总成绩计算均按“四舍五入法”保留小数点后两位数字。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总成绩排名。根据应聘人员总成绩从高到低进行排名，同一岗位应聘人员总成绩相同的，笔试成绩（折算成百分制前）高的应聘人员名次排前，笔试成绩仍相同的，则重新组织面试，以新面试成绩高者名次排前。根据岗位引才人数，按总成绩从高到低排名等额确定进入下一环节的人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八、</w:t>
      </w:r>
      <w:r>
        <w:rPr>
          <w:rFonts w:hint="eastAsia" w:ascii="黑体" w:hAnsi="黑体" w:eastAsia="黑体" w:cs="黑体"/>
          <w:color w:val="000000" w:themeColor="text1"/>
          <w:sz w:val="32"/>
          <w:szCs w:val="32"/>
          <w:lang w:eastAsia="zh-CN"/>
          <w14:textFill>
            <w14:solidFill>
              <w14:schemeClr w14:val="tx1"/>
            </w14:solidFill>
          </w14:textFill>
        </w:rPr>
        <w:t>资格复审及</w:t>
      </w:r>
      <w:r>
        <w:rPr>
          <w:rFonts w:hint="eastAsia" w:ascii="黑体" w:hAnsi="黑体" w:eastAsia="黑体" w:cs="黑体"/>
          <w:color w:val="000000" w:themeColor="text1"/>
          <w:sz w:val="32"/>
          <w:szCs w:val="32"/>
          <w14:textFill>
            <w14:solidFill>
              <w14:schemeClr w14:val="tx1"/>
            </w14:solidFill>
          </w14:textFill>
        </w:rPr>
        <w:t>签约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面试结束后，根据岗位引才人数，按总成绩从高到低排名等额确定拟签约人员。签约前，各引才单位在本县（市、区）教育、人力资源和社会保障等部门组织下成立引才工作领导小组，根据引才条件及岗位要求，对</w:t>
      </w:r>
      <w:r>
        <w:rPr>
          <w:rFonts w:hint="eastAsia" w:ascii="仿宋_GB2312" w:hAnsi="仿宋_GB2312" w:eastAsia="仿宋_GB2312" w:cs="仿宋_GB2312"/>
          <w:color w:val="000000" w:themeColor="text1"/>
          <w:sz w:val="32"/>
          <w:szCs w:val="32"/>
          <w:lang w:eastAsia="zh-CN"/>
          <w14:textFill>
            <w14:solidFill>
              <w14:schemeClr w14:val="tx1"/>
            </w14:solidFill>
          </w14:textFill>
        </w:rPr>
        <w:t>考生</w:t>
      </w:r>
      <w:r>
        <w:rPr>
          <w:rFonts w:hint="eastAsia" w:ascii="仿宋_GB2312" w:hAnsi="仿宋_GB2312" w:eastAsia="仿宋_GB2312" w:cs="仿宋_GB2312"/>
          <w:color w:val="000000" w:themeColor="text1"/>
          <w:sz w:val="32"/>
          <w:szCs w:val="32"/>
          <w14:textFill>
            <w14:solidFill>
              <w14:schemeClr w14:val="tx1"/>
            </w14:solidFill>
          </w14:textFill>
        </w:rPr>
        <w:t>的基本信息、所提供的材料、应聘资格等进行资格审核，资格审核合格后方能签约。未参加资格审核或审核不合格的不予签约。对资格审查不合格的，应由各县（市、区）引才工作领导小组向应聘人员说明理由。</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（一）资格</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复</w:t>
      </w:r>
      <w:r>
        <w:rPr>
          <w:rFonts w:hint="eastAsia" w:ascii="仿宋_GB2312" w:hAnsi="仿宋_GB2312" w:eastAsia="仿宋_GB2312" w:cs="仿宋_GB2312"/>
          <w:b/>
          <w:bCs/>
          <w:color w:val="000000" w:themeColor="text1"/>
          <w:sz w:val="32"/>
          <w:szCs w:val="32"/>
          <w14:textFill>
            <w14:solidFill>
              <w14:schemeClr w14:val="tx1"/>
            </w14:solidFill>
          </w14:textFill>
        </w:rPr>
        <w:t>审时需提交以下资料，包括但不限于：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1.提供《报名表》打印件1份。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2.个人简历、自荐信、就业推荐表</w:t>
      </w:r>
      <w:r>
        <w:rPr>
          <w:rFonts w:hint="eastAsia" w:ascii="仿宋_GB2312" w:hAnsi="仿宋_GB2312" w:eastAsia="仿宋_GB2312" w:cs="仿宋_GB2312"/>
          <w:color w:val="000000" w:themeColor="text1"/>
          <w:sz w:val="32"/>
          <w:szCs w:val="32"/>
          <w:lang w:eastAsia="zh-CN"/>
          <w14:textFill>
            <w14:solidFill>
              <w14:schemeClr w14:val="tx1"/>
            </w14:solidFill>
          </w14:textFill>
        </w:rPr>
        <w:t>原</w:t>
      </w:r>
      <w:r>
        <w:rPr>
          <w:rFonts w:hint="eastAsia" w:ascii="仿宋_GB2312" w:hAnsi="仿宋_GB2312" w:eastAsia="仿宋_GB2312" w:cs="仿宋_GB2312"/>
          <w:color w:val="000000" w:themeColor="text1"/>
          <w:sz w:val="32"/>
          <w:szCs w:val="32"/>
          <w14:textFill>
            <w14:solidFill>
              <w14:schemeClr w14:val="tx1"/>
            </w14:solidFill>
          </w14:textFill>
        </w:rPr>
        <w:t>件各1份。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3.有效《居民身份证》（或户籍所在地公安机关出具的附本人照片的户籍证明）</w:t>
      </w:r>
      <w:r>
        <w:rPr>
          <w:rFonts w:hint="eastAsia" w:ascii="仿宋_GB2312" w:hAnsi="仿宋_GB2312" w:eastAsia="仿宋_GB2312" w:cs="仿宋_GB2312"/>
          <w:color w:val="000000" w:themeColor="text1"/>
          <w:sz w:val="32"/>
          <w:szCs w:val="32"/>
          <w:lang w:eastAsia="zh-CN"/>
          <w14:textFill>
            <w14:solidFill>
              <w14:schemeClr w14:val="tx1"/>
            </w14:solidFill>
          </w14:textFill>
        </w:rPr>
        <w:t>原件及</w:t>
      </w:r>
      <w:r>
        <w:rPr>
          <w:rFonts w:hint="eastAsia" w:ascii="仿宋_GB2312" w:hAnsi="仿宋_GB2312" w:eastAsia="仿宋_GB2312" w:cs="仿宋_GB2312"/>
          <w:color w:val="000000" w:themeColor="text1"/>
          <w:sz w:val="32"/>
          <w:szCs w:val="32"/>
          <w14:textFill>
            <w14:solidFill>
              <w14:schemeClr w14:val="tx1"/>
            </w14:solidFill>
          </w14:textFill>
        </w:rPr>
        <w:t>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4.毕业证书、学位证书</w:t>
      </w:r>
      <w:r>
        <w:rPr>
          <w:rFonts w:hint="eastAsia" w:ascii="仿宋_GB2312" w:hAnsi="仿宋_GB2312" w:eastAsia="仿宋_GB2312" w:cs="仿宋_GB2312"/>
          <w:color w:val="000000" w:themeColor="text1"/>
          <w:sz w:val="32"/>
          <w:szCs w:val="32"/>
          <w:lang w:eastAsia="zh-CN"/>
          <w14:textFill>
            <w14:solidFill>
              <w14:schemeClr w14:val="tx1"/>
            </w14:solidFill>
          </w14:textFill>
        </w:rPr>
        <w:t>原件及</w:t>
      </w:r>
      <w:r>
        <w:rPr>
          <w:rFonts w:hint="eastAsia" w:ascii="仿宋_GB2312" w:hAnsi="仿宋_GB2312" w:eastAsia="仿宋_GB2312" w:cs="仿宋_GB2312"/>
          <w:color w:val="000000" w:themeColor="text1"/>
          <w:sz w:val="32"/>
          <w:szCs w:val="32"/>
          <w14:textFill>
            <w14:solidFill>
              <w14:schemeClr w14:val="tx1"/>
            </w14:solidFill>
          </w14:textFill>
        </w:rPr>
        <w:t>复印件。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2026年应届毕业生暂不提供硕士研究生毕业证书、学位证书复印件，在办理聘用审批手续时，必须按要求提供相应的毕业证书、学位证书原件及复印件1份。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国外、香港、澳门学历须提供教育部留学服务中心出具的“国外学历学位认证书”或“香港、澳门特别行政区学历学位认证书”复印件1份（原件待办理聘用审批手续前进行审核）。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5.需提供本科学历成绩单</w:t>
      </w:r>
      <w:r>
        <w:rPr>
          <w:rFonts w:hint="eastAsia" w:ascii="仿宋_GB2312" w:hAnsi="仿宋_GB2312" w:eastAsia="仿宋_GB2312" w:cs="仿宋_GB2312"/>
          <w:color w:val="000000" w:themeColor="text1"/>
          <w:sz w:val="32"/>
          <w:szCs w:val="32"/>
          <w:lang w:eastAsia="zh-CN"/>
          <w14:textFill>
            <w14:solidFill>
              <w14:schemeClr w14:val="tx1"/>
            </w14:solidFill>
          </w14:textFill>
        </w:rPr>
        <w:t>原件及</w:t>
      </w:r>
      <w:r>
        <w:rPr>
          <w:rFonts w:hint="eastAsia" w:ascii="仿宋_GB2312" w:hAnsi="仿宋_GB2312" w:eastAsia="仿宋_GB2312" w:cs="仿宋_GB2312"/>
          <w:color w:val="000000" w:themeColor="text1"/>
          <w:sz w:val="32"/>
          <w:szCs w:val="32"/>
          <w14:textFill>
            <w14:solidFill>
              <w14:schemeClr w14:val="tx1"/>
            </w14:solidFill>
          </w14:textFill>
        </w:rPr>
        <w:t>复印件1份。成绩单中需包括教育学、心理学、教材教法或课程与教学论等相关学科课程合格成绩，同时教育实习环节达到合格及以上等次。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6.教师资格证书</w:t>
      </w:r>
      <w:r>
        <w:rPr>
          <w:rFonts w:hint="eastAsia" w:ascii="仿宋_GB2312" w:hAnsi="仿宋_GB2312" w:eastAsia="仿宋_GB2312" w:cs="仿宋_GB2312"/>
          <w:color w:val="000000" w:themeColor="text1"/>
          <w:sz w:val="32"/>
          <w:szCs w:val="32"/>
          <w:lang w:eastAsia="zh-CN"/>
          <w14:textFill>
            <w14:solidFill>
              <w14:schemeClr w14:val="tx1"/>
            </w14:solidFill>
          </w14:textFill>
        </w:rPr>
        <w:t>原件及</w:t>
      </w:r>
      <w:r>
        <w:rPr>
          <w:rFonts w:hint="eastAsia" w:ascii="仿宋_GB2312" w:hAnsi="仿宋_GB2312" w:eastAsia="仿宋_GB2312" w:cs="仿宋_GB2312"/>
          <w:color w:val="000000" w:themeColor="text1"/>
          <w:sz w:val="32"/>
          <w:szCs w:val="32"/>
          <w14:textFill>
            <w14:solidFill>
              <w14:schemeClr w14:val="tx1"/>
            </w14:solidFill>
          </w14:textFill>
        </w:rPr>
        <w:t>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暂未取得教师资格证书的可提供有效期内的《中小学教师资格考试合格证明》或《师范生教师职业能力证书》。在2026年11月30日前不能提供符合岗位要求的相应教师资格证书，取消聘用资格。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7.普通话二级乙等及以上水平证书（对普通话等级有特殊要求的详见《岗位需求表》）</w:t>
      </w:r>
      <w:r>
        <w:rPr>
          <w:rFonts w:hint="eastAsia" w:ascii="仿宋_GB2312" w:hAnsi="仿宋_GB2312" w:eastAsia="仿宋_GB2312" w:cs="仿宋_GB2312"/>
          <w:color w:val="000000" w:themeColor="text1"/>
          <w:sz w:val="32"/>
          <w:szCs w:val="32"/>
          <w:lang w:eastAsia="zh-CN"/>
          <w14:textFill>
            <w14:solidFill>
              <w14:schemeClr w14:val="tx1"/>
            </w14:solidFill>
          </w14:textFill>
        </w:rPr>
        <w:t>原件及</w:t>
      </w:r>
      <w:r>
        <w:rPr>
          <w:rFonts w:hint="eastAsia" w:ascii="仿宋_GB2312" w:hAnsi="仿宋_GB2312" w:eastAsia="仿宋_GB2312" w:cs="仿宋_GB2312"/>
          <w:color w:val="000000" w:themeColor="text1"/>
          <w:sz w:val="32"/>
          <w:szCs w:val="32"/>
          <w14:textFill>
            <w14:solidFill>
              <w14:schemeClr w14:val="tx1"/>
            </w14:solidFill>
          </w14:textFill>
        </w:rPr>
        <w:t>复印件1份。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8.《符合专业比对条件</w:t>
      </w:r>
      <w:r>
        <w:rPr>
          <w:rFonts w:hint="eastAsia" w:ascii="仿宋_GB2312" w:hAnsi="仿宋_GB2312" w:eastAsia="仿宋_GB2312" w:cs="仿宋_GB2312"/>
          <w:color w:val="000000" w:themeColor="text1"/>
          <w:sz w:val="32"/>
          <w:szCs w:val="32"/>
          <w:lang w:eastAsia="zh-CN"/>
          <w14:textFill>
            <w14:solidFill>
              <w14:schemeClr w14:val="tx1"/>
            </w14:solidFill>
          </w14:textFill>
        </w:rPr>
        <w:t>报考</w:t>
      </w:r>
      <w:r>
        <w:rPr>
          <w:rFonts w:hint="eastAsia" w:ascii="仿宋_GB2312" w:hAnsi="仿宋_GB2312" w:eastAsia="仿宋_GB2312" w:cs="仿宋_GB2312"/>
          <w:color w:val="000000" w:themeColor="text1"/>
          <w:sz w:val="32"/>
          <w:szCs w:val="32"/>
          <w14:textFill>
            <w14:solidFill>
              <w14:schemeClr w14:val="tx1"/>
            </w14:solidFill>
          </w14:textFill>
        </w:rPr>
        <w:t>人员承诺书》原件1份。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特别提示：</w:t>
      </w:r>
      <w:r>
        <w:rPr>
          <w:rFonts w:hint="eastAsia" w:ascii="楷体" w:hAnsi="楷体" w:eastAsia="楷体" w:cs="楷体"/>
          <w:color w:val="000000" w:themeColor="text1"/>
          <w:sz w:val="32"/>
          <w:szCs w:val="32"/>
          <w:lang w:eastAsia="zh-CN"/>
          <w14:textFill>
            <w14:solidFill>
              <w14:schemeClr w14:val="tx1"/>
            </w14:solidFill>
          </w14:textFill>
        </w:rPr>
        <w:t>考生</w:t>
      </w:r>
      <w:r>
        <w:rPr>
          <w:rFonts w:hint="eastAsia" w:ascii="楷体" w:hAnsi="楷体" w:eastAsia="楷体" w:cs="楷体"/>
          <w:color w:val="000000" w:themeColor="text1"/>
          <w:sz w:val="32"/>
          <w:szCs w:val="32"/>
          <w14:textFill>
            <w14:solidFill>
              <w14:schemeClr w14:val="tx1"/>
            </w14:solidFill>
          </w14:textFill>
        </w:rPr>
        <w:t>对提供的所有材料的真实性负责。对信息填写不真实、不完整或填写错误的责任自负，所提供材料贯穿所有引才环节，任何环节发现应聘人才有违纪违规、提供虚假信息、无效证明或</w:t>
      </w:r>
      <w:r>
        <w:rPr>
          <w:rFonts w:hint="eastAsia" w:ascii="楷体" w:hAnsi="楷体" w:eastAsia="楷体" w:cs="楷体"/>
          <w:color w:val="000000" w:themeColor="text1"/>
          <w:sz w:val="32"/>
          <w:szCs w:val="32"/>
          <w:lang w:eastAsia="zh-CN"/>
          <w14:textFill>
            <w14:solidFill>
              <w14:schemeClr w14:val="tx1"/>
            </w14:solidFill>
          </w14:textFill>
        </w:rPr>
        <w:t>考生</w:t>
      </w:r>
      <w:r>
        <w:rPr>
          <w:rFonts w:hint="eastAsia" w:ascii="楷体" w:hAnsi="楷体" w:eastAsia="楷体" w:cs="楷体"/>
          <w:color w:val="000000" w:themeColor="text1"/>
          <w:sz w:val="32"/>
          <w:szCs w:val="32"/>
          <w14:textFill>
            <w14:solidFill>
              <w14:schemeClr w14:val="tx1"/>
            </w14:solidFill>
          </w14:textFill>
        </w:rPr>
        <w:t>条件不符合引才岗位条件要求等情况的，可随时取消进入下一环节的资格。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（二）资格</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复</w:t>
      </w:r>
      <w:r>
        <w:rPr>
          <w:rFonts w:hint="eastAsia" w:ascii="仿宋_GB2312" w:hAnsi="仿宋_GB2312" w:eastAsia="仿宋_GB2312" w:cs="仿宋_GB2312"/>
          <w:b w:val="0"/>
          <w:bCs w:val="0"/>
          <w:color w:val="000000" w:themeColor="text1"/>
          <w:sz w:val="32"/>
          <w:szCs w:val="32"/>
          <w14:textFill>
            <w14:solidFill>
              <w14:schemeClr w14:val="tx1"/>
            </w14:solidFill>
          </w14:textFill>
        </w:rPr>
        <w:t>审不合格或者拟签约人员放弃签约的岗位，可在同一报考学科、岗位内依次递补，但已公示签约名单后放弃签约的岗位不予递补，</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考生</w:t>
      </w:r>
      <w:r>
        <w:rPr>
          <w:rFonts w:hint="eastAsia" w:ascii="仿宋_GB2312" w:hAnsi="仿宋_GB2312" w:eastAsia="仿宋_GB2312" w:cs="仿宋_GB2312"/>
          <w:b w:val="0"/>
          <w:bCs w:val="0"/>
          <w:color w:val="000000" w:themeColor="text1"/>
          <w:sz w:val="32"/>
          <w:szCs w:val="32"/>
          <w14:textFill>
            <w14:solidFill>
              <w14:schemeClr w14:val="tx1"/>
            </w14:solidFill>
          </w14:textFill>
        </w:rPr>
        <w:t>签订《自愿放弃签约承诺书》（附件5）。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（三）</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考生</w:t>
      </w:r>
      <w:r>
        <w:rPr>
          <w:rFonts w:hint="eastAsia" w:ascii="仿宋_GB2312" w:hAnsi="仿宋_GB2312" w:eastAsia="仿宋_GB2312" w:cs="仿宋_GB2312"/>
          <w:b w:val="0"/>
          <w:bCs w:val="0"/>
          <w:color w:val="000000" w:themeColor="text1"/>
          <w:sz w:val="32"/>
          <w:szCs w:val="32"/>
          <w14:textFill>
            <w14:solidFill>
              <w14:schemeClr w14:val="tx1"/>
            </w14:solidFill>
          </w14:textFill>
        </w:rPr>
        <w:t>被用人单位确定签约的，与用人单位签订就业协议。</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考生</w:t>
      </w:r>
      <w:r>
        <w:rPr>
          <w:rFonts w:hint="eastAsia" w:ascii="仿宋_GB2312" w:hAnsi="仿宋_GB2312" w:eastAsia="仿宋_GB2312" w:cs="仿宋_GB2312"/>
          <w:b w:val="0"/>
          <w:bCs w:val="0"/>
          <w:color w:val="000000" w:themeColor="text1"/>
          <w:sz w:val="32"/>
          <w:szCs w:val="32"/>
          <w14:textFill>
            <w14:solidFill>
              <w14:schemeClr w14:val="tx1"/>
            </w14:solidFill>
          </w14:textFill>
        </w:rPr>
        <w:t>要随时保持电话畅通，如果需要更换电话号码，须及时反馈引才单位。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九、签约人员公示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待签约完成后，将签约人员名单在各县（市、区）</w:t>
      </w:r>
      <w:r>
        <w:rPr>
          <w:rFonts w:hint="eastAsia" w:ascii="仿宋_GB2312" w:hAnsi="仿宋_GB2312" w:eastAsia="仿宋_GB2312" w:cs="仿宋_GB2312"/>
          <w:color w:val="000000" w:themeColor="text1"/>
          <w:sz w:val="32"/>
          <w:szCs w:val="32"/>
          <w:lang w:eastAsia="zh-CN"/>
          <w14:textFill>
            <w14:solidFill>
              <w14:schemeClr w14:val="tx1"/>
            </w14:solidFill>
          </w14:textFill>
        </w:rPr>
        <w:t>相关</w:t>
      </w:r>
      <w:r>
        <w:rPr>
          <w:rFonts w:hint="eastAsia" w:ascii="仿宋_GB2312" w:hAnsi="仿宋_GB2312" w:eastAsia="仿宋_GB2312" w:cs="仿宋_GB2312"/>
          <w:color w:val="000000" w:themeColor="text1"/>
          <w:sz w:val="32"/>
          <w:szCs w:val="32"/>
          <w14:textFill>
            <w14:solidFill>
              <w14:schemeClr w14:val="tx1"/>
            </w14:solidFill>
          </w14:textFill>
        </w:rPr>
        <w:t>网站上公示5个工作日。公示无异议后，各引才工作领导小组需填写《才聚遵义·筑梦未来——遵义市教育系统2026年春季</w:t>
      </w:r>
      <w:r>
        <w:rPr>
          <w:rFonts w:hint="eastAsia" w:ascii="仿宋_GB2312" w:hAnsi="仿宋_GB2312" w:eastAsia="仿宋_GB2312" w:cs="仿宋_GB2312"/>
          <w:color w:val="000000" w:themeColor="text1"/>
          <w:sz w:val="32"/>
          <w:szCs w:val="32"/>
          <w:lang w:eastAsia="zh-CN"/>
          <w14:textFill>
            <w14:solidFill>
              <w14:schemeClr w14:val="tx1"/>
            </w14:solidFill>
          </w14:textFill>
        </w:rPr>
        <w:t>赴</w:t>
      </w:r>
      <w:r>
        <w:rPr>
          <w:rFonts w:hint="eastAsia" w:ascii="仿宋_GB2312" w:hAnsi="仿宋_GB2312" w:eastAsia="仿宋_GB2312" w:cs="仿宋_GB2312"/>
          <w:color w:val="000000" w:themeColor="text1"/>
          <w:sz w:val="32"/>
          <w:szCs w:val="32"/>
          <w14:textFill>
            <w14:solidFill>
              <w14:schemeClr w14:val="tx1"/>
            </w14:solidFill>
          </w14:textFill>
        </w:rPr>
        <w:t>高校引才签约人员名单汇总表》</w:t>
      </w:r>
      <w:r>
        <w:rPr>
          <w:rFonts w:hint="eastAsia" w:ascii="仿宋_GB2312" w:hAnsi="仿宋_GB2312" w:eastAsia="仿宋_GB2312" w:cs="仿宋_GB2312"/>
          <w:color w:val="000000" w:themeColor="text1"/>
          <w:sz w:val="32"/>
          <w:szCs w:val="32"/>
          <w:lang w:eastAsia="zh-CN"/>
          <w14:textFill>
            <w14:solidFill>
              <w14:schemeClr w14:val="tx1"/>
            </w14:solidFill>
          </w14:textFill>
        </w:rPr>
        <w:t>（附件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报市教体局、市人力资源社会保障局审核备案，作为办理聘用手续的依据。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签约人员应于2026年11月30日前提交符合报考岗位相关资料原件至引才单位审核后，按程序完成后续的体检、考察、聘用等相关工作，逾期未提交视为自动放弃，取消聘用资格。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十、体检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体检工作按《关于修订〈公务员录用体检通用标准（试行）〉及〈公务员录用体检操作手册（试行）〉有关内容的通知》（人社部发〔2016〕140号）《关于进一步做好公务员考试录用体检工作的通知》（人社部发〔2012〕65号）《贵州省事业单位公开招聘人员体检工作规范(试行)》等文件规定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体检工作由各县（市、区）教体局统一组织实施。报考人员不按规定的时间、地点参加体检的，视作放弃体检。进入体检的签约人员初次体检不合格的，可在接到体检结果通知3日内申请复检一次。复检由遵义市教育体育局指定到除原体检医院以外的三级甲等综合性医院进行。申请复检人员的体检结果以复检结果为准。因进入体检人员未按要求参加体检或体检不合格等情况出现的空额，不再递补。体检不合格者不能进入下一引才环节，合格者进入考察。体检费用由考生自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十一、</w:t>
      </w:r>
      <w:r>
        <w:rPr>
          <w:rFonts w:hint="eastAsia" w:ascii="黑体" w:hAnsi="黑体" w:eastAsia="黑体" w:cs="黑体"/>
          <w:color w:val="000000" w:themeColor="text1"/>
          <w:sz w:val="32"/>
          <w:szCs w:val="32"/>
          <w14:textFill>
            <w14:solidFill>
              <w14:schemeClr w14:val="tx1"/>
            </w14:solidFill>
          </w14:textFill>
        </w:rPr>
        <w:t>考察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考察工作由各县（市、区）教体局统一组织实施。考察参照《公务员录用考察办法（试行）》（中组发〔2021〕11号），《贵州省事业单位公开招聘人员考察工作规范(试行)》执行。考察结果作为本次是否聘用的依据。考察结论为不宜聘用者不能进入下一引才环节，合格者进入拟聘用人员名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十二、公示和办理聘用手续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考察合格的应聘人员，确定为拟聘人员，在县（市、区）相关</w:t>
      </w:r>
      <w:r>
        <w:rPr>
          <w:rFonts w:hint="eastAsia" w:ascii="仿宋_GB2312" w:hAnsi="仿宋_GB2312" w:eastAsia="仿宋_GB2312" w:cs="仿宋_GB2312"/>
          <w:color w:val="000000" w:themeColor="text1"/>
          <w:sz w:val="32"/>
          <w:szCs w:val="32"/>
          <w:lang w:eastAsia="zh-CN"/>
          <w14:textFill>
            <w14:solidFill>
              <w14:schemeClr w14:val="tx1"/>
            </w14:solidFill>
          </w14:textFill>
        </w:rPr>
        <w:t>网</w:t>
      </w:r>
      <w:r>
        <w:rPr>
          <w:rFonts w:hint="eastAsia" w:ascii="仿宋_GB2312" w:hAnsi="仿宋_GB2312" w:eastAsia="仿宋_GB2312" w:cs="仿宋_GB2312"/>
          <w:color w:val="000000" w:themeColor="text1"/>
          <w:sz w:val="32"/>
          <w:szCs w:val="32"/>
          <w14:textFill>
            <w14:solidFill>
              <w14:schemeClr w14:val="tx1"/>
            </w14:solidFill>
          </w14:textFill>
        </w:rPr>
        <w:t>站公示5个工作日，公示无异议的，引才单位按相关程序办理聘用手续，并报市人力资源和社会保障局备案。对拟聘人员在公示期间有异议的,按规定组织进行调查核实。公示期间查实有严重问题违反引才有关规定和影响聘用的，取消聘用资格。一时难以查实的，暂缓聘用，待查实并做出结论后再决定是否聘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十三、纪律要求及其他事项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一）引才工作严格按照公开、平等、竞争、择优的原则进行，坚持公开引才条件、公开引才程序、公开引才结果“三公开”制度，接受纪检监察机关和社会监督。在引才过程中，负责引才工作的相关人员，如有徇私舞弊、弄虚作假、违纪违规者，一经查实，严肃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（二）资格审查贯穿引才工作各个环节，请应聘人员务必按照引才</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公告</w:t>
      </w:r>
      <w:r>
        <w:rPr>
          <w:rFonts w:hint="eastAsia" w:ascii="仿宋_GB2312" w:hAnsi="仿宋_GB2312" w:eastAsia="仿宋_GB2312" w:cs="仿宋_GB2312"/>
          <w:b w:val="0"/>
          <w:bCs w:val="0"/>
          <w:color w:val="000000" w:themeColor="text1"/>
          <w:sz w:val="32"/>
          <w:szCs w:val="32"/>
          <w14:textFill>
            <w14:solidFill>
              <w14:schemeClr w14:val="tx1"/>
            </w14:solidFill>
          </w14:textFill>
        </w:rPr>
        <w:t>及岗位要求进行报考，在引才各个环节如发现应聘人员不符合</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公告</w:t>
      </w:r>
      <w:r>
        <w:rPr>
          <w:rFonts w:hint="eastAsia" w:ascii="仿宋_GB2312" w:hAnsi="仿宋_GB2312" w:eastAsia="仿宋_GB2312" w:cs="仿宋_GB2312"/>
          <w:b w:val="0"/>
          <w:bCs w:val="0"/>
          <w:color w:val="000000" w:themeColor="text1"/>
          <w:sz w:val="32"/>
          <w:szCs w:val="32"/>
          <w14:textFill>
            <w14:solidFill>
              <w14:schemeClr w14:val="tx1"/>
            </w14:solidFill>
          </w14:textFill>
        </w:rPr>
        <w:t>规定的资格条件或证书证件等弄虚作假行为，随时取消其引才资格，其责任由应聘人员自负。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（三）在引才工作期间，应聘人员电话要保持畅通，以便联系。在引才单位发出各项事宜通知时限内，不按时限规定要求参加或办理手续的视为自动放弃。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（四）其他事项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1.岗位信息咨询：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0851-28222836（市教体局人事教师工作科）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0851-28662655(市人力资源和社会保障局)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2.各县（市、区）教体、人社局联系电话(详见</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附件</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3.报名系统技术问题咨询：</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张老师</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18076233019</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0851-28263112</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其他未尽事宜，由遵义市教育体育局商遵义市人力资源和社会保障局负责解释。</w:t>
      </w:r>
    </w:p>
    <w:p>
      <w:pPr>
        <w:pStyle w:val="2"/>
        <w:widowControl w:val="0"/>
        <w:numPr>
          <w:numId w:val="0"/>
        </w:numPr>
        <w:spacing w:before="100" w:beforeAutospacing="1" w:after="0" w:line="560" w:lineRule="exact"/>
        <w:jc w:val="center"/>
        <w:rPr>
          <w:rFonts w:hint="eastAsia" w:ascii="仿宋_GB2312" w:hAnsi="仿宋_GB2312" w:cs="仿宋_GB2312"/>
          <w:i w:val="0"/>
          <w:iCs w:val="0"/>
          <w:caps w:val="0"/>
          <w:color w:val="333333"/>
          <w:spacing w:val="0"/>
          <w:sz w:val="32"/>
          <w:szCs w:val="32"/>
          <w:shd w:val="clear" w:fill="FFFFFF"/>
          <w:lang w:val="en-US" w:eastAsia="zh-CN"/>
        </w:rPr>
      </w:pPr>
      <w:r>
        <w:rPr>
          <w:rFonts w:hint="eastAsia" w:ascii="仿宋_GB2312" w:hAnsi="仿宋_GB2312" w:cs="仿宋_GB2312"/>
          <w:i w:val="0"/>
          <w:iCs w:val="0"/>
          <w:caps w:val="0"/>
          <w:color w:val="333333"/>
          <w:spacing w:val="0"/>
          <w:sz w:val="32"/>
          <w:szCs w:val="32"/>
          <w:shd w:val="clear" w:fill="FFFFFF"/>
          <w:lang w:val="en-US" w:eastAsia="zh-CN"/>
        </w:rPr>
        <w:t xml:space="preserve">                          </w:t>
      </w:r>
    </w:p>
    <w:p>
      <w:pPr>
        <w:pStyle w:val="2"/>
        <w:widowControl w:val="0"/>
        <w:numPr>
          <w:numId w:val="0"/>
        </w:numPr>
        <w:spacing w:before="100" w:beforeAutospacing="1" w:after="0" w:line="560" w:lineRule="exact"/>
        <w:jc w:val="center"/>
        <w:rPr>
          <w:rFonts w:hint="eastAsia"/>
        </w:rPr>
      </w:pPr>
      <w:r>
        <w:rPr>
          <w:rFonts w:hint="eastAsia" w:ascii="仿宋_GB2312" w:hAnsi="仿宋_GB2312" w:cs="仿宋_GB2312"/>
          <w:i w:val="0"/>
          <w:iCs w:val="0"/>
          <w:caps w:val="0"/>
          <w:color w:val="333333"/>
          <w:spacing w:val="0"/>
          <w:sz w:val="32"/>
          <w:szCs w:val="32"/>
          <w:shd w:val="clear" w:fill="FFFFFF"/>
          <w:lang w:val="en-US" w:eastAsia="zh-CN"/>
        </w:rPr>
        <w:t xml:space="preserve">                         </w:t>
      </w:r>
      <w:bookmarkStart w:id="0" w:name="_GoBack"/>
      <w:bookmarkEnd w:id="0"/>
      <w:r>
        <w:rPr>
          <w:rFonts w:hint="eastAsia" w:ascii="仿宋_GB2312" w:hAnsi="仿宋_GB2312" w:cs="仿宋_GB2312"/>
          <w:i w:val="0"/>
          <w:iCs w:val="0"/>
          <w:caps w:val="0"/>
          <w:color w:val="333333"/>
          <w:spacing w:val="0"/>
          <w:sz w:val="32"/>
          <w:szCs w:val="32"/>
          <w:shd w:val="clear" w:fill="FFFFFF"/>
          <w:lang w:val="en-US" w:eastAsia="zh-CN"/>
        </w:rPr>
        <w:t xml:space="preserve">     </w:t>
      </w:r>
      <w:r>
        <w:rPr>
          <w:rFonts w:hint="eastAsia" w:ascii="仿宋_GB2312" w:hAnsi="仿宋_GB2312" w:eastAsia="仿宋_GB2312" w:cs="仿宋_GB2312"/>
          <w:i w:val="0"/>
          <w:iCs w:val="0"/>
          <w:caps w:val="0"/>
          <w:color w:val="333333"/>
          <w:spacing w:val="0"/>
          <w:sz w:val="32"/>
          <w:szCs w:val="32"/>
          <w:shd w:val="clear" w:fill="FFFFFF"/>
          <w:lang w:val="en-US" w:eastAsia="zh-CN"/>
        </w:rPr>
        <w:t xml:space="preserve"> 2026年3月24日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附件</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才聚遵义·筑梦未来——遵义市教育系统2026年春季</w:t>
      </w:r>
      <w:r>
        <w:rPr>
          <w:rFonts w:hint="eastAsia" w:ascii="仿宋_GB2312" w:hAnsi="仿宋_GB2312" w:eastAsia="仿宋_GB2312" w:cs="仿宋_GB2312"/>
          <w:color w:val="000000" w:themeColor="text1"/>
          <w:sz w:val="32"/>
          <w:szCs w:val="32"/>
          <w:lang w:eastAsia="zh-CN"/>
          <w14:textFill>
            <w14:solidFill>
              <w14:schemeClr w14:val="tx1"/>
            </w14:solidFill>
          </w14:textFill>
        </w:rPr>
        <w:t>赴</w:t>
      </w:r>
      <w:r>
        <w:rPr>
          <w:rFonts w:hint="eastAsia" w:ascii="仿宋_GB2312" w:hAnsi="仿宋_GB2312" w:eastAsia="仿宋_GB2312" w:cs="仿宋_GB2312"/>
          <w:color w:val="000000" w:themeColor="text1"/>
          <w:sz w:val="32"/>
          <w:szCs w:val="32"/>
          <w14:textFill>
            <w14:solidFill>
              <w14:schemeClr w14:val="tx1"/>
            </w14:solidFill>
          </w14:textFill>
        </w:rPr>
        <w:t>高校引才岗位需求表</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.才聚遵义·筑梦未来——遵义市教育系统2026年春季</w:t>
      </w:r>
      <w:r>
        <w:rPr>
          <w:rFonts w:hint="eastAsia" w:ascii="仿宋_GB2312" w:hAnsi="仿宋_GB2312" w:eastAsia="仿宋_GB2312" w:cs="仿宋_GB2312"/>
          <w:color w:val="000000" w:themeColor="text1"/>
          <w:sz w:val="32"/>
          <w:szCs w:val="32"/>
          <w:lang w:eastAsia="zh-CN"/>
          <w14:textFill>
            <w14:solidFill>
              <w14:schemeClr w14:val="tx1"/>
            </w14:solidFill>
          </w14:textFill>
        </w:rPr>
        <w:t>赴</w:t>
      </w:r>
      <w:r>
        <w:rPr>
          <w:rFonts w:hint="eastAsia" w:ascii="仿宋_GB2312" w:hAnsi="仿宋_GB2312" w:eastAsia="仿宋_GB2312" w:cs="仿宋_GB2312"/>
          <w:color w:val="000000" w:themeColor="text1"/>
          <w:sz w:val="32"/>
          <w:szCs w:val="32"/>
          <w14:textFill>
            <w14:solidFill>
              <w14:schemeClr w14:val="tx1"/>
            </w14:solidFill>
          </w14:textFill>
        </w:rPr>
        <w:t>高校引才报名表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2025年普通高等学校本科专业目录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2022年研究生招生学科、专业代码册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lang w:eastAsia="zh-CN"/>
          <w14:textFill>
            <w14:solidFill>
              <w14:schemeClr w14:val="tx1"/>
            </w14:solidFill>
          </w14:textFill>
        </w:rPr>
        <w:t>符合专业比对条件报考人员承诺书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14:textFill>
            <w14:solidFill>
              <w14:schemeClr w14:val="tx1"/>
            </w14:solidFill>
          </w14:textFill>
        </w:rPr>
        <w:t>自愿放弃签约承诺书</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7.才聚遵义·筑梦未来--遵义市教育系统2026年春季赴高校引才签约汇总表</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43"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sans-serif">
    <w:altName w:val="微软雅黑"/>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CFC3B"/>
    <w:multiLevelType w:val="singleLevel"/>
    <w:tmpl w:val="7F0CFC3B"/>
    <w:lvl w:ilvl="0" w:tentative="0">
      <w:start w:val="1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AF01A6"/>
    <w:rsid w:val="0159126E"/>
    <w:rsid w:val="02985DC6"/>
    <w:rsid w:val="035D3297"/>
    <w:rsid w:val="038E70A3"/>
    <w:rsid w:val="068E3768"/>
    <w:rsid w:val="0730481F"/>
    <w:rsid w:val="07C45084"/>
    <w:rsid w:val="0808579C"/>
    <w:rsid w:val="08460155"/>
    <w:rsid w:val="08DA2C94"/>
    <w:rsid w:val="0A476B72"/>
    <w:rsid w:val="0CAB72CB"/>
    <w:rsid w:val="0D6F6E94"/>
    <w:rsid w:val="0E5B35FD"/>
    <w:rsid w:val="0E9E32AF"/>
    <w:rsid w:val="116A246F"/>
    <w:rsid w:val="118063A3"/>
    <w:rsid w:val="11B6766C"/>
    <w:rsid w:val="12617F82"/>
    <w:rsid w:val="126B07EB"/>
    <w:rsid w:val="17F84EE5"/>
    <w:rsid w:val="18216983"/>
    <w:rsid w:val="1936112E"/>
    <w:rsid w:val="19662322"/>
    <w:rsid w:val="1B5F527B"/>
    <w:rsid w:val="1BD619E1"/>
    <w:rsid w:val="1D1C6450"/>
    <w:rsid w:val="1F556E56"/>
    <w:rsid w:val="1FF42436"/>
    <w:rsid w:val="2177193F"/>
    <w:rsid w:val="218D2B42"/>
    <w:rsid w:val="237D75DB"/>
    <w:rsid w:val="239A32F4"/>
    <w:rsid w:val="23D83E1C"/>
    <w:rsid w:val="23D8675A"/>
    <w:rsid w:val="249146F7"/>
    <w:rsid w:val="27874113"/>
    <w:rsid w:val="2CC72A5A"/>
    <w:rsid w:val="2D541502"/>
    <w:rsid w:val="2F754C15"/>
    <w:rsid w:val="301D1535"/>
    <w:rsid w:val="30DB1652"/>
    <w:rsid w:val="333D5A4A"/>
    <w:rsid w:val="33A009B7"/>
    <w:rsid w:val="344F3C87"/>
    <w:rsid w:val="34BE3DF6"/>
    <w:rsid w:val="38F80078"/>
    <w:rsid w:val="3A186650"/>
    <w:rsid w:val="3A372822"/>
    <w:rsid w:val="3AB4398B"/>
    <w:rsid w:val="3B8A0B91"/>
    <w:rsid w:val="3CE31DC6"/>
    <w:rsid w:val="3E6A1B1A"/>
    <w:rsid w:val="3E6C6A4F"/>
    <w:rsid w:val="405A6811"/>
    <w:rsid w:val="407E54C3"/>
    <w:rsid w:val="413309AB"/>
    <w:rsid w:val="42AF01A6"/>
    <w:rsid w:val="43D163CE"/>
    <w:rsid w:val="44EB3558"/>
    <w:rsid w:val="45156B2F"/>
    <w:rsid w:val="457F2402"/>
    <w:rsid w:val="4581382A"/>
    <w:rsid w:val="46E90DAC"/>
    <w:rsid w:val="47F1694E"/>
    <w:rsid w:val="4B5E4A04"/>
    <w:rsid w:val="4CEF16C3"/>
    <w:rsid w:val="4D4B54DB"/>
    <w:rsid w:val="4E82530F"/>
    <w:rsid w:val="4F460A77"/>
    <w:rsid w:val="50374A5C"/>
    <w:rsid w:val="51097486"/>
    <w:rsid w:val="5264441A"/>
    <w:rsid w:val="52846D9A"/>
    <w:rsid w:val="53DB172D"/>
    <w:rsid w:val="549F7EBB"/>
    <w:rsid w:val="55766E6E"/>
    <w:rsid w:val="563805C7"/>
    <w:rsid w:val="57D13BDA"/>
    <w:rsid w:val="58B2640F"/>
    <w:rsid w:val="59EA1BD8"/>
    <w:rsid w:val="5A9728EA"/>
    <w:rsid w:val="5AE40CD7"/>
    <w:rsid w:val="5E9613F7"/>
    <w:rsid w:val="5EB36DEA"/>
    <w:rsid w:val="60A725D1"/>
    <w:rsid w:val="60BA26F7"/>
    <w:rsid w:val="624D38CA"/>
    <w:rsid w:val="641C5084"/>
    <w:rsid w:val="64414353"/>
    <w:rsid w:val="66C3061E"/>
    <w:rsid w:val="67ED3ACD"/>
    <w:rsid w:val="6A093E50"/>
    <w:rsid w:val="6D7EC0F2"/>
    <w:rsid w:val="6E4B7905"/>
    <w:rsid w:val="6F432C41"/>
    <w:rsid w:val="6FFFA8CE"/>
    <w:rsid w:val="730D1FF1"/>
    <w:rsid w:val="73C7645B"/>
    <w:rsid w:val="74CF78BD"/>
    <w:rsid w:val="7AE30252"/>
    <w:rsid w:val="7B3C3170"/>
    <w:rsid w:val="7BC6663D"/>
    <w:rsid w:val="7DB55ED6"/>
    <w:rsid w:val="7E484F9C"/>
    <w:rsid w:val="7E76F20B"/>
    <w:rsid w:val="7FF571D2"/>
    <w:rsid w:val="9F377B1F"/>
    <w:rsid w:val="B5BB96E5"/>
    <w:rsid w:val="BD6F24CF"/>
    <w:rsid w:val="CF5674AF"/>
    <w:rsid w:val="DFDD6DD4"/>
    <w:rsid w:val="ED7D760D"/>
    <w:rsid w:val="EFDDF581"/>
    <w:rsid w:val="F27FD71C"/>
    <w:rsid w:val="F79D1BED"/>
    <w:rsid w:val="FBF19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after="0" w:line="560" w:lineRule="exact"/>
      <w:ind w:firstLine="200" w:firstLineChars="200"/>
    </w:pPr>
    <w:rPr>
      <w:rFonts w:eastAsia="仿宋_GB2312"/>
      <w:sz w:val="32"/>
      <w:szCs w:val="32"/>
    </w:rPr>
  </w:style>
  <w:style w:type="paragraph" w:styleId="3">
    <w:name w:val="Body Text Indent"/>
    <w:basedOn w:val="1"/>
    <w:next w:val="4"/>
    <w:qFormat/>
    <w:uiPriority w:val="0"/>
    <w:pPr>
      <w:spacing w:after="120"/>
      <w:ind w:left="200" w:leftChars="200"/>
    </w:pPr>
  </w:style>
  <w:style w:type="paragraph" w:styleId="4">
    <w:name w:val="Body Text"/>
    <w:basedOn w:val="1"/>
    <w:next w:val="1"/>
    <w:qFormat/>
    <w:uiPriority w:val="0"/>
    <w:rPr>
      <w:rFonts w:ascii="宋体" w:eastAsia="宋体" w:cs="宋体"/>
      <w:sz w:val="22"/>
      <w:lang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7">
    <w:name w:val="Normal (Web)"/>
    <w:basedOn w:val="1"/>
    <w:next w:val="6"/>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8086</Words>
  <Characters>8633</Characters>
  <Lines>0</Lines>
  <Paragraphs>0</Paragraphs>
  <TotalTime>0</TotalTime>
  <ScaleCrop>false</ScaleCrop>
  <LinksUpToDate>false</LinksUpToDate>
  <CharactersWithSpaces>8638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2026-03-10T19:16:00Z</dcterms:created>
  <dc:creator>以军</dc:creator>
  <cp:lastModifiedBy>user</cp:lastModifiedBy>
  <cp:lastPrinted>2026-03-20T09:49:00Z</cp:lastPrinted>
  <dcterms:modified xsi:type="dcterms:W3CDTF">2026-03-23T09:15:57Z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05C31C85799D48789B43D30566A731C5_13</vt:lpwstr>
  </property>
  <property fmtid="{D5CDD505-2E9C-101B-9397-08002B2CF9AE}" pid="4" name="KSOTemplateDocerSaveRecord">
    <vt:lpwstr>eyJoZGlkIjoiYjUzYTEwNTMxODIyYTFjZmY1YjhlNWNlZTY4NDI2NzciLCJ1c2VySWQiOiIyMjczMjA5NjgifQ==</vt:lpwstr>
  </property>
</Properties>
</file>