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A073D">
      <w:pPr>
        <w:keepNext w:val="0"/>
        <w:keepLines w:val="0"/>
        <w:widowControl/>
        <w:suppressLineNumbers w:val="0"/>
        <w:snapToGrid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6E4F1DBD"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湖南省博物馆编外工作人员普通辅助性岗位招聘计划表</w:t>
      </w:r>
    </w:p>
    <w:p w14:paraId="7DD4288B">
      <w:pPr>
        <w:rPr>
          <w:rFonts w:hint="eastAsia"/>
          <w:lang w:val="en-US" w:eastAsia="zh-CN"/>
        </w:rPr>
      </w:pPr>
    </w:p>
    <w:tbl>
      <w:tblPr>
        <w:tblStyle w:val="6"/>
        <w:tblW w:w="155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020"/>
        <w:gridCol w:w="1692"/>
        <w:gridCol w:w="698"/>
        <w:gridCol w:w="820"/>
        <w:gridCol w:w="1584"/>
        <w:gridCol w:w="1716"/>
        <w:gridCol w:w="2856"/>
        <w:gridCol w:w="2626"/>
        <w:gridCol w:w="1553"/>
      </w:tblGrid>
      <w:tr w14:paraId="7714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8C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E7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部门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C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B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81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E1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1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C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6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11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考试方式</w:t>
            </w:r>
          </w:p>
        </w:tc>
      </w:tr>
      <w:tr w14:paraId="1CD8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8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1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图书编辑部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1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档案信息</w:t>
            </w:r>
          </w:p>
          <w:p w14:paraId="4B38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管理岗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BD3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140F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图书档案管理类、电子信息和计算机类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5E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1.负责全馆业务档案的收集、保管及查阅工作；</w:t>
            </w:r>
          </w:p>
          <w:p w14:paraId="01B031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2.协助开展档案数字化工作；</w:t>
            </w:r>
          </w:p>
          <w:p w14:paraId="2A38D4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3.完成部门交办的其他工作任务。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7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能熟练使用电脑办公软件及档案管理软件。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6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笔试+面试</w:t>
            </w:r>
          </w:p>
        </w:tc>
      </w:tr>
      <w:tr w14:paraId="6A90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C2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9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开放管理部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医护岗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23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C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医学大类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0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1.负责场馆开放期间现场突发意外伤害的紧急处理工作；</w:t>
            </w:r>
          </w:p>
          <w:p w14:paraId="7B174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2.对馆内突发疾病、遭遇意外伤害的观众进行简单检查与初步救助；</w:t>
            </w:r>
          </w:p>
          <w:p w14:paraId="6CA6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3.承担医务室、母婴室的日常管理工作，包括医务室急救药品、服务用品的领取、发放、清点、归档、登记，以及固定资产的保管；</w:t>
            </w:r>
          </w:p>
          <w:p w14:paraId="44FC3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4.完成部门交办的其他工作任务。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A5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1.需具有2年以上医护相关工作经验；</w:t>
            </w:r>
          </w:p>
          <w:p w14:paraId="3832C5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eastAsia="仿宋_GB2312" w:hAnsiTheme="minorHAnsi" w:cstheme="minorBidi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2.热爱本职工作，性格开朗豁达，具备较强的团队意识和敬业精神，具有良好的语言沟通能力。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1E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笔试+面试</w:t>
            </w:r>
          </w:p>
        </w:tc>
      </w:tr>
      <w:tr w14:paraId="2A69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8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DC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开放管理部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5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咨询岗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D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772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29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专业不限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28D7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1.负责开放期间整体接待服务工作的组织、协调与控制；</w:t>
            </w:r>
          </w:p>
          <w:p w14:paraId="0AC902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2.负责开放期间现场观众的咨询、投诉、紧急意外事件的处理工作；</w:t>
            </w:r>
          </w:p>
          <w:p w14:paraId="29E06F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3.负责导览器、轮椅、童车、雨伞等服务设施的租赁发放工作；</w:t>
            </w:r>
          </w:p>
          <w:p w14:paraId="4BAA590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4.完成部门交办的其他工作任务。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76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1.五官端正，形象气质佳，亲和力强；</w:t>
            </w:r>
          </w:p>
          <w:p w14:paraId="0F4D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2.男生身高需达 1.70 米及以上，女生身高需达 1.60 米及以上；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3.普通话发音标准，能够熟练运用电脑办公软件。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笔试+面试</w:t>
            </w:r>
          </w:p>
        </w:tc>
      </w:tr>
      <w:tr w14:paraId="55BE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C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9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后勤管理部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4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电气</w:t>
            </w:r>
          </w:p>
          <w:p w14:paraId="17C05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工程师岗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F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3844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53AB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50" w:after="0" w:afterLines="5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电气类</w:t>
            </w: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46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38周岁及以下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6F8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1.负责全馆用电、配电间管理以及配电维保单位管理等电气相关的专业工作，同时兼管全馆用水管理；</w:t>
            </w:r>
          </w:p>
          <w:p w14:paraId="0EE331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2.完成部门交办的其他工作任务。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F9C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1.需持有注册电气工程师（供配电专业）证书；</w:t>
            </w:r>
          </w:p>
          <w:p w14:paraId="71D0843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2.需具有5年以上电气行业从业经验。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4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0"/>
                <w:sz w:val="28"/>
                <w:szCs w:val="28"/>
                <w:u w:val="none"/>
                <w:lang w:val="en-US" w:eastAsia="zh-CN" w:bidi="ar"/>
              </w:rPr>
              <w:t>笔试+面试+实操</w:t>
            </w:r>
          </w:p>
        </w:tc>
      </w:tr>
    </w:tbl>
    <w:p w14:paraId="7BBA3FC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</w:p>
    <w:p w14:paraId="1DC33A7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注：1.本次招聘所设岗位要求的学历证书（学历认证）必须于2025年12月31日前取得；对于境外取得学历者，须提供教育部留学服务中心出具的学历认证材料；</w:t>
      </w:r>
    </w:p>
    <w:p w14:paraId="1EAEBB5F">
      <w:pPr>
        <w:pStyle w:val="2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2.在全日制学校就读期间参加社会实践、实习、兼职等不能视为工作经历。工作经历年限按足年足月累计计算，以2025年12月31日为截止日期；</w:t>
      </w:r>
    </w:p>
    <w:p w14:paraId="3024C63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3.本次招聘所设岗位要求的专业参照湖南省2026年考试录用公务员专业指导目录执行；</w:t>
      </w:r>
    </w:p>
    <w:p w14:paraId="120F09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jc w:val="left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auto"/>
          <w:spacing w:val="0"/>
          <w:kern w:val="0"/>
          <w:sz w:val="28"/>
          <w:szCs w:val="28"/>
          <w:u w:val="none"/>
          <w:lang w:val="en-US" w:eastAsia="zh-CN" w:bidi="ar"/>
        </w:rPr>
        <w:t>4.38周岁及以下指1987年1月1日（含）以后出生。</w:t>
      </w:r>
    </w:p>
    <w:sectPr>
      <w:pgSz w:w="16838" w:h="11906" w:orient="landscape"/>
      <w:pgMar w:top="431" w:right="1440" w:bottom="335" w:left="1440" w:header="11" w:footer="130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86AFB1-D16A-436D-8543-3366983ADC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F9433033-E8B1-4B0B-B932-BCC9AF12F7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6F959AB-518D-4907-8F40-865BAC02ED1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EB8106E2-7463-49BF-B217-30A7F71A4B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55E0"/>
    <w:rsid w:val="510C3C64"/>
    <w:rsid w:val="5F8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link w:val="8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仿宋_GB2312" w:hAnsi="仿宋_GB2312" w:eastAsia="仿宋_GB2312" w:cs="仿宋_GB231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qFormat/>
    <w:uiPriority w:val="0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标题 3 Char"/>
    <w:link w:val="3"/>
    <w:qFormat/>
    <w:uiPriority w:val="0"/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1c17a1b6-21c6-45a4-b09a-2b5a99b84bc2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29E06FFA</paraID>
      <start>28</start>
      <end>29</end>
      <status>modified</status>
      <modifiedWord>；</modifiedWord>
      <trackRevisions>false</trackRevisions>
    </reviewItem>
    <reviewItem>
      <errorID>bf828d4f-6918-4383-88da-2d9e76ace76e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1EAEBB5F</paraID>
      <start>67</start>
      <end>68</end>
      <status>modified</status>
      <modifiedWord>；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8c4b169-61e8-47fc-9ebc-4e3b21bd10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909</Words>
  <Characters>965</Characters>
  <Lines>0</Lines>
  <Paragraphs>0</Paragraphs>
  <TotalTime>2</TotalTime>
  <ScaleCrop>false</ScaleCrop>
  <LinksUpToDate>false</LinksUpToDate>
  <CharactersWithSpaces>969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2025-11-07T15:16:00Z</dcterms:created>
  <dc:creator>夏钰天</dc:creator>
  <cp:lastModifiedBy>夏天天</cp:lastModifiedBy>
  <cp:lastPrinted>2026-01-04T15:24:00Z</cp:lastPrinted>
  <dcterms:modified xsi:type="dcterms:W3CDTF">2026-03-24T02:54:08Z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4CFAE33053E04A7681D28A33365FB29F_13</vt:lpwstr>
  </property>
  <property fmtid="{D5CDD505-2E9C-101B-9397-08002B2CF9AE}" pid="4" name="KSOTemplateDocerSaveRecord">
    <vt:lpwstr>eyJoZGlkIjoiN2FkZjExNmQxMmVmZTQzZTBlM2VkZjdmOWUxNmRjMmYiLCJ1c2VySWQiOiIzNTc3MjY2MjcifQ==</vt:lpwstr>
  </property>
</Properties>
</file>