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76A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bCs/>
          <w:snapToGrid/>
          <w:color w:val="auto"/>
          <w:kern w:val="2"/>
          <w:sz w:val="44"/>
          <w:szCs w:val="44"/>
          <w:lang w:val="en-US" w:eastAsia="zh-CN"/>
        </w:rPr>
      </w:pPr>
      <w:r>
        <w:rPr>
          <w:rFonts w:hint="eastAsia" w:ascii="黑体" w:hAnsi="黑体" w:eastAsia="黑体" w:cs="黑体"/>
          <w:snapToGrid/>
          <w:color w:val="auto"/>
          <w:kern w:val="2"/>
          <w:sz w:val="32"/>
          <w:szCs w:val="24"/>
          <w:lang w:eastAsia="zh-CN"/>
        </w:rPr>
        <w:t>附件</w:t>
      </w:r>
      <w:r>
        <w:rPr>
          <w:rFonts w:hint="eastAsia" w:ascii="黑体" w:hAnsi="黑体" w:eastAsia="黑体" w:cs="黑体"/>
          <w:snapToGrid/>
          <w:color w:val="auto"/>
          <w:kern w:val="2"/>
          <w:sz w:val="32"/>
          <w:szCs w:val="24"/>
          <w:lang w:val="en-US" w:eastAsia="zh-CN"/>
        </w:rPr>
        <w:t>2</w:t>
      </w:r>
    </w:p>
    <w:p w14:paraId="58B4ACD6">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jc w:val="center"/>
        <w:textAlignment w:val="baseline"/>
        <w:rPr>
          <w:rFonts w:ascii="宋体" w:hAnsi="宋体" w:eastAsia="宋体" w:cs="宋体"/>
          <w:b/>
          <w:bCs/>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kern w:val="2"/>
          <w:sz w:val="44"/>
          <w:szCs w:val="44"/>
          <w:lang w:val="en-US" w:eastAsia="zh-CN"/>
        </w:rPr>
        <w:t>兴隆县</w:t>
      </w:r>
      <w:r>
        <w:rPr>
          <w:rFonts w:hint="eastAsia" w:ascii="方正小标宋简体" w:hAnsi="方正小标宋简体" w:eastAsia="方正小标宋简体" w:cs="方正小标宋简体"/>
          <w:b w:val="0"/>
          <w:bCs w:val="0"/>
          <w:snapToGrid/>
          <w:color w:val="auto"/>
          <w:kern w:val="2"/>
          <w:sz w:val="44"/>
          <w:szCs w:val="44"/>
          <w:lang w:eastAsia="zh-CN"/>
        </w:rPr>
        <w:t>事业单位公开</w:t>
      </w:r>
      <w:r>
        <w:rPr>
          <w:rFonts w:hint="eastAsia" w:ascii="方正小标宋简体" w:hAnsi="方正小标宋简体" w:eastAsia="方正小标宋简体" w:cs="方正小标宋简体"/>
          <w:b w:val="0"/>
          <w:bCs w:val="0"/>
          <w:snapToGrid/>
          <w:color w:val="auto"/>
          <w:kern w:val="2"/>
          <w:sz w:val="44"/>
          <w:szCs w:val="44"/>
          <w:lang w:val="en-US" w:eastAsia="zh-CN"/>
        </w:rPr>
        <w:t>选</w:t>
      </w:r>
      <w:r>
        <w:rPr>
          <w:rFonts w:hint="eastAsia" w:ascii="方正小标宋简体" w:hAnsi="方正小标宋简体" w:eastAsia="方正小标宋简体" w:cs="方正小标宋简体"/>
          <w:b w:val="0"/>
          <w:bCs w:val="0"/>
          <w:snapToGrid/>
          <w:color w:val="auto"/>
          <w:kern w:val="2"/>
          <w:sz w:val="44"/>
          <w:szCs w:val="44"/>
          <w:lang w:eastAsia="zh-CN"/>
        </w:rPr>
        <w:t>聘应聘人员诚信承诺书</w:t>
      </w:r>
    </w:p>
    <w:p w14:paraId="73287F6B">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本人已仔细阅读《兴隆县2026年度事业单位公开选聘高层次人才公告》，知晓报考纪律和事业单位公开</w:t>
      </w:r>
      <w:r>
        <w:rPr>
          <w:rFonts w:hint="eastAsia" w:ascii="仿宋_GB2312" w:hAnsi="仿宋_GB2312" w:eastAsia="仿宋_GB2312" w:cs="仿宋_GB2312"/>
          <w:b w:val="0"/>
          <w:bCs w:val="0"/>
          <w:snapToGrid/>
          <w:color w:val="auto"/>
          <w:kern w:val="2"/>
          <w:sz w:val="32"/>
          <w:szCs w:val="32"/>
          <w:lang w:val="en-US" w:eastAsia="zh-CN"/>
        </w:rPr>
        <w:t>选</w:t>
      </w:r>
      <w:r>
        <w:rPr>
          <w:rFonts w:hint="eastAsia" w:ascii="仿宋_GB2312" w:hAnsi="仿宋_GB2312" w:eastAsia="仿宋_GB2312" w:cs="仿宋_GB2312"/>
          <w:b w:val="0"/>
          <w:bCs w:val="0"/>
          <w:snapToGrid/>
          <w:color w:val="auto"/>
          <w:kern w:val="2"/>
          <w:sz w:val="32"/>
          <w:szCs w:val="32"/>
          <w:lang w:eastAsia="zh-CN"/>
        </w:rPr>
        <w:t>聘违纪违规行为处理规定，理解并认可其内容，确定本人符合应聘条件。在此，本人郑重承诺：</w:t>
      </w:r>
    </w:p>
    <w:p w14:paraId="6EA02049">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298DC7F6">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2.本人与</w:t>
      </w:r>
      <w:r>
        <w:rPr>
          <w:rFonts w:hint="eastAsia" w:ascii="仿宋_GB2312" w:hAnsi="仿宋_GB2312" w:eastAsia="仿宋_GB2312" w:cs="仿宋_GB2312"/>
          <w:b w:val="0"/>
          <w:bCs w:val="0"/>
          <w:snapToGrid/>
          <w:color w:val="auto"/>
          <w:kern w:val="2"/>
          <w:sz w:val="32"/>
          <w:szCs w:val="32"/>
          <w:lang w:val="en-US" w:eastAsia="zh-CN"/>
        </w:rPr>
        <w:t>选</w:t>
      </w:r>
      <w:r>
        <w:rPr>
          <w:rFonts w:hint="eastAsia" w:ascii="仿宋_GB2312" w:hAnsi="仿宋_GB2312" w:eastAsia="仿宋_GB2312" w:cs="仿宋_GB2312"/>
          <w:b w:val="0"/>
          <w:bCs w:val="0"/>
          <w:snapToGrid/>
          <w:color w:val="auto"/>
          <w:kern w:val="2"/>
          <w:sz w:val="32"/>
          <w:szCs w:val="32"/>
          <w:lang w:eastAsia="zh-CN"/>
        </w:rPr>
        <w:t>聘单位的工作人员及领导人员没有亲属关系或违反回避规定的其他情形；或本人与</w:t>
      </w:r>
      <w:r>
        <w:rPr>
          <w:rFonts w:hint="eastAsia" w:ascii="仿宋_GB2312" w:hAnsi="仿宋_GB2312" w:eastAsia="仿宋_GB2312" w:cs="仿宋_GB2312"/>
          <w:b w:val="0"/>
          <w:bCs w:val="0"/>
          <w:snapToGrid/>
          <w:color w:val="auto"/>
          <w:kern w:val="2"/>
          <w:sz w:val="32"/>
          <w:szCs w:val="32"/>
          <w:lang w:val="en-US" w:eastAsia="zh-CN"/>
        </w:rPr>
        <w:t>选</w:t>
      </w:r>
      <w:r>
        <w:rPr>
          <w:rFonts w:hint="eastAsia" w:ascii="仿宋_GB2312" w:hAnsi="仿宋_GB2312" w:eastAsia="仿宋_GB2312" w:cs="仿宋_GB2312"/>
          <w:b w:val="0"/>
          <w:bCs w:val="0"/>
          <w:snapToGrid/>
          <w:color w:val="auto"/>
          <w:kern w:val="2"/>
          <w:sz w:val="32"/>
          <w:szCs w:val="32"/>
          <w:lang w:eastAsia="zh-CN"/>
        </w:rPr>
        <w:t>聘单位的工作人员及领导人员存在亲属关系或违反回避规定的其他情形，但已按要求报告。</w:t>
      </w:r>
    </w:p>
    <w:p w14:paraId="05EF2142">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3.本人在报名、</w:t>
      </w:r>
      <w:r>
        <w:rPr>
          <w:rFonts w:hint="eastAsia" w:ascii="仿宋_GB2312" w:hAnsi="仿宋_GB2312" w:eastAsia="仿宋_GB2312" w:cs="仿宋_GB2312"/>
          <w:b w:val="0"/>
          <w:bCs w:val="0"/>
          <w:snapToGrid/>
          <w:color w:val="auto"/>
          <w:kern w:val="2"/>
          <w:sz w:val="32"/>
          <w:szCs w:val="32"/>
          <w:lang w:val="en-US" w:eastAsia="zh-CN"/>
        </w:rPr>
        <w:t>考试</w:t>
      </w:r>
      <w:r>
        <w:rPr>
          <w:rFonts w:hint="eastAsia" w:ascii="仿宋_GB2312" w:hAnsi="仿宋_GB2312" w:eastAsia="仿宋_GB2312" w:cs="仿宋_GB2312"/>
          <w:b w:val="0"/>
          <w:bCs w:val="0"/>
          <w:snapToGrid/>
          <w:color w:val="auto"/>
          <w:kern w:val="2"/>
          <w:sz w:val="32"/>
          <w:szCs w:val="32"/>
          <w:lang w:eastAsia="zh-CN"/>
        </w:rPr>
        <w:t>、体检、</w:t>
      </w:r>
      <w:r>
        <w:rPr>
          <w:rFonts w:hint="eastAsia" w:ascii="仿宋_GB2312" w:hAnsi="仿宋_GB2312" w:eastAsia="仿宋_GB2312" w:cs="仿宋_GB2312"/>
          <w:b w:val="0"/>
          <w:bCs w:val="0"/>
          <w:snapToGrid/>
          <w:color w:val="auto"/>
          <w:kern w:val="2"/>
          <w:sz w:val="32"/>
          <w:szCs w:val="32"/>
          <w:lang w:val="en-US" w:eastAsia="zh-CN"/>
        </w:rPr>
        <w:t>考察</w:t>
      </w:r>
      <w:r>
        <w:rPr>
          <w:rFonts w:hint="eastAsia" w:ascii="仿宋_GB2312" w:hAnsi="仿宋_GB2312" w:eastAsia="仿宋_GB2312" w:cs="仿宋_GB2312"/>
          <w:b w:val="0"/>
          <w:bCs w:val="0"/>
          <w:snapToGrid/>
          <w:color w:val="auto"/>
          <w:kern w:val="2"/>
          <w:sz w:val="32"/>
          <w:szCs w:val="32"/>
          <w:lang w:eastAsia="zh-CN"/>
        </w:rPr>
        <w:t>、公示、聘用整个</w:t>
      </w:r>
      <w:r>
        <w:rPr>
          <w:rFonts w:hint="eastAsia" w:ascii="仿宋_GB2312" w:hAnsi="仿宋_GB2312" w:eastAsia="仿宋_GB2312" w:cs="仿宋_GB2312"/>
          <w:b w:val="0"/>
          <w:bCs w:val="0"/>
          <w:snapToGrid/>
          <w:color w:val="auto"/>
          <w:kern w:val="2"/>
          <w:sz w:val="32"/>
          <w:szCs w:val="32"/>
          <w:lang w:val="en-US" w:eastAsia="zh-CN"/>
        </w:rPr>
        <w:t>选</w:t>
      </w:r>
      <w:r>
        <w:rPr>
          <w:rFonts w:hint="eastAsia" w:ascii="仿宋_GB2312" w:hAnsi="仿宋_GB2312" w:eastAsia="仿宋_GB2312" w:cs="仿宋_GB2312"/>
          <w:b w:val="0"/>
          <w:bCs w:val="0"/>
          <w:snapToGrid/>
          <w:color w:val="auto"/>
          <w:kern w:val="2"/>
          <w:sz w:val="32"/>
          <w:szCs w:val="32"/>
          <w:lang w:eastAsia="zh-CN"/>
        </w:rPr>
        <w:t>聘期间保证遵守各项纪律要求，若有违反，愿按相关规定接受处理。</w:t>
      </w:r>
    </w:p>
    <w:p w14:paraId="023277DC">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4.本人保证及时主动关注</w:t>
      </w:r>
      <w:r>
        <w:rPr>
          <w:rFonts w:hint="eastAsia" w:ascii="仿宋_GB2312" w:hAnsi="仿宋_GB2312" w:eastAsia="仿宋_GB2312" w:cs="仿宋_GB2312"/>
          <w:b w:val="0"/>
          <w:bCs w:val="0"/>
          <w:snapToGrid/>
          <w:color w:val="auto"/>
          <w:kern w:val="2"/>
          <w:sz w:val="32"/>
          <w:szCs w:val="32"/>
          <w:lang w:val="en-US" w:eastAsia="zh-CN"/>
        </w:rPr>
        <w:t>招选</w:t>
      </w:r>
      <w:r>
        <w:rPr>
          <w:rFonts w:hint="eastAsia" w:ascii="仿宋_GB2312" w:hAnsi="仿宋_GB2312" w:eastAsia="仿宋_GB2312" w:cs="仿宋_GB2312"/>
          <w:b w:val="0"/>
          <w:bCs w:val="0"/>
          <w:snapToGrid/>
          <w:color w:val="auto"/>
          <w:kern w:val="2"/>
          <w:sz w:val="32"/>
          <w:szCs w:val="32"/>
          <w:lang w:eastAsia="zh-CN"/>
        </w:rPr>
        <w:t>聘单位发布的有关资格审查、</w:t>
      </w:r>
      <w:r>
        <w:rPr>
          <w:rFonts w:hint="eastAsia" w:ascii="仿宋_GB2312" w:hAnsi="仿宋_GB2312" w:eastAsia="仿宋_GB2312" w:cs="仿宋_GB2312"/>
          <w:b w:val="0"/>
          <w:bCs w:val="0"/>
          <w:snapToGrid/>
          <w:color w:val="auto"/>
          <w:kern w:val="2"/>
          <w:sz w:val="32"/>
          <w:szCs w:val="32"/>
          <w:lang w:val="en-US" w:eastAsia="zh-CN"/>
        </w:rPr>
        <w:t>笔试、面试</w:t>
      </w:r>
      <w:r>
        <w:rPr>
          <w:rFonts w:hint="eastAsia" w:ascii="仿宋_GB2312" w:hAnsi="仿宋_GB2312" w:eastAsia="仿宋_GB2312" w:cs="仿宋_GB2312"/>
          <w:b w:val="0"/>
          <w:bCs w:val="0"/>
          <w:snapToGrid/>
          <w:color w:val="auto"/>
          <w:kern w:val="2"/>
          <w:sz w:val="32"/>
          <w:szCs w:val="32"/>
          <w:lang w:eastAsia="zh-CN"/>
        </w:rPr>
        <w:t>时间及地点等相关通知，保持在报名至聘用期间联系方式畅通，保守</w:t>
      </w:r>
      <w:r>
        <w:rPr>
          <w:rFonts w:hint="eastAsia" w:ascii="仿宋_GB2312" w:hAnsi="仿宋_GB2312" w:eastAsia="仿宋_GB2312" w:cs="仿宋_GB2312"/>
          <w:b w:val="0"/>
          <w:bCs w:val="0"/>
          <w:snapToGrid/>
          <w:color w:val="auto"/>
          <w:kern w:val="2"/>
          <w:sz w:val="32"/>
          <w:szCs w:val="32"/>
          <w:lang w:val="en-US" w:eastAsia="zh-CN"/>
        </w:rPr>
        <w:t>笔试试题、</w:t>
      </w:r>
      <w:r>
        <w:rPr>
          <w:rFonts w:hint="eastAsia" w:ascii="仿宋_GB2312" w:hAnsi="仿宋_GB2312" w:eastAsia="仿宋_GB2312" w:cs="仿宋_GB2312"/>
          <w:b w:val="0"/>
          <w:bCs w:val="0"/>
          <w:snapToGrid/>
          <w:color w:val="auto"/>
          <w:kern w:val="2"/>
          <w:sz w:val="32"/>
          <w:szCs w:val="32"/>
          <w:lang w:eastAsia="zh-CN"/>
        </w:rPr>
        <w:t>面试试题等信息的秘密，自觉保护个人隐私，不侵犯他人隐私。</w:t>
      </w:r>
    </w:p>
    <w:p w14:paraId="6FF3D91A">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5.如通过</w:t>
      </w:r>
      <w:r>
        <w:rPr>
          <w:rFonts w:hint="eastAsia" w:ascii="仿宋_GB2312" w:hAnsi="仿宋_GB2312" w:eastAsia="仿宋_GB2312" w:cs="仿宋_GB2312"/>
          <w:b w:val="0"/>
          <w:bCs w:val="0"/>
          <w:snapToGrid/>
          <w:color w:val="auto"/>
          <w:kern w:val="2"/>
          <w:sz w:val="32"/>
          <w:szCs w:val="32"/>
          <w:lang w:val="en-US" w:eastAsia="zh-CN"/>
        </w:rPr>
        <w:t>考试</w:t>
      </w:r>
      <w:r>
        <w:rPr>
          <w:rFonts w:hint="eastAsia" w:ascii="仿宋_GB2312" w:hAnsi="仿宋_GB2312" w:eastAsia="仿宋_GB2312" w:cs="仿宋_GB2312"/>
          <w:b w:val="0"/>
          <w:bCs w:val="0"/>
          <w:snapToGrid/>
          <w:color w:val="auto"/>
          <w:kern w:val="2"/>
          <w:sz w:val="32"/>
          <w:szCs w:val="32"/>
          <w:lang w:eastAsia="zh-CN"/>
        </w:rPr>
        <w:t>、体检和</w:t>
      </w:r>
      <w:r>
        <w:rPr>
          <w:rFonts w:hint="eastAsia" w:ascii="仿宋_GB2312" w:hAnsi="仿宋_GB2312" w:eastAsia="仿宋_GB2312" w:cs="仿宋_GB2312"/>
          <w:b w:val="0"/>
          <w:bCs w:val="0"/>
          <w:snapToGrid/>
          <w:color w:val="auto"/>
          <w:kern w:val="2"/>
          <w:sz w:val="32"/>
          <w:szCs w:val="32"/>
          <w:lang w:val="en-US" w:eastAsia="zh-CN"/>
        </w:rPr>
        <w:t>考察</w:t>
      </w:r>
      <w:r>
        <w:rPr>
          <w:rFonts w:hint="eastAsia" w:ascii="仿宋_GB2312" w:hAnsi="仿宋_GB2312" w:eastAsia="仿宋_GB2312" w:cs="仿宋_GB2312"/>
          <w:b w:val="0"/>
          <w:bCs w:val="0"/>
          <w:snapToGrid/>
          <w:color w:val="auto"/>
          <w:kern w:val="2"/>
          <w:sz w:val="32"/>
          <w:szCs w:val="32"/>
          <w:lang w:eastAsia="zh-CN"/>
        </w:rPr>
        <w:t>，全力配合做好</w:t>
      </w:r>
      <w:r>
        <w:rPr>
          <w:rFonts w:hint="eastAsia" w:ascii="仿宋_GB2312" w:hAnsi="仿宋_GB2312" w:eastAsia="仿宋_GB2312" w:cs="仿宋_GB2312"/>
          <w:b w:val="0"/>
          <w:bCs w:val="0"/>
          <w:snapToGrid/>
          <w:color w:val="auto"/>
          <w:kern w:val="2"/>
          <w:sz w:val="32"/>
          <w:szCs w:val="32"/>
          <w:lang w:val="en-US" w:eastAsia="zh-CN"/>
        </w:rPr>
        <w:t>选</w:t>
      </w:r>
      <w:r>
        <w:rPr>
          <w:rFonts w:hint="eastAsia" w:ascii="仿宋_GB2312" w:hAnsi="仿宋_GB2312" w:eastAsia="仿宋_GB2312" w:cs="仿宋_GB2312"/>
          <w:b w:val="0"/>
          <w:bCs w:val="0"/>
          <w:snapToGrid/>
          <w:color w:val="auto"/>
          <w:kern w:val="2"/>
          <w:sz w:val="32"/>
          <w:szCs w:val="32"/>
          <w:lang w:eastAsia="zh-CN"/>
        </w:rPr>
        <w:t>聘录用入职工作，因个人原因不能按时办理录用入职手续造成无法录用的，后果由本人承担。</w:t>
      </w:r>
    </w:p>
    <w:p w14:paraId="70F55438">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6.对因提供有关材料信息不实、违反有关纪律规定和以上承诺所造成的后果，本人自愿承担相应责任。</w:t>
      </w:r>
    </w:p>
    <w:p w14:paraId="722044D5">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p>
    <w:p w14:paraId="6E9B636D">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both"/>
        <w:textAlignment w:val="baseline"/>
        <w:rPr>
          <w:rFonts w:hint="eastAsia" w:ascii="仿宋_GB2312" w:hAnsi="仿宋_GB2312" w:eastAsia="仿宋_GB2312" w:cs="仿宋_GB2312"/>
          <w:b w:val="0"/>
          <w:bCs w:val="0"/>
          <w:snapToGrid/>
          <w:color w:val="auto"/>
          <w:kern w:val="2"/>
          <w:sz w:val="32"/>
          <w:szCs w:val="32"/>
          <w:lang w:eastAsia="zh-CN"/>
        </w:rPr>
      </w:pPr>
      <w:r>
        <w:rPr>
          <w:rFonts w:hint="eastAsia" w:ascii="仿宋_GB2312" w:hAnsi="仿宋_GB2312" w:eastAsia="仿宋_GB2312" w:cs="仿宋_GB2312"/>
          <w:b w:val="0"/>
          <w:bCs w:val="0"/>
          <w:snapToGrid/>
          <w:color w:val="auto"/>
          <w:kern w:val="2"/>
          <w:sz w:val="32"/>
          <w:szCs w:val="32"/>
          <w:lang w:eastAsia="zh-CN"/>
        </w:rPr>
        <w:t xml:space="preserve">               </w:t>
      </w:r>
      <w:r>
        <w:rPr>
          <w:rFonts w:hint="eastAsia" w:ascii="仿宋_GB2312" w:hAnsi="仿宋_GB2312" w:eastAsia="仿宋_GB2312" w:cs="仿宋_GB2312"/>
          <w:b w:val="0"/>
          <w:bCs w:val="0"/>
          <w:snapToGrid/>
          <w:color w:val="auto"/>
          <w:kern w:val="2"/>
          <w:sz w:val="32"/>
          <w:szCs w:val="32"/>
          <w:lang w:val="en-US" w:eastAsia="zh-CN"/>
        </w:rPr>
        <w:t xml:space="preserve">       应聘人员</w:t>
      </w:r>
      <w:r>
        <w:rPr>
          <w:rFonts w:hint="eastAsia" w:ascii="仿宋_GB2312" w:hAnsi="仿宋_GB2312" w:eastAsia="仿宋_GB2312" w:cs="仿宋_GB2312"/>
          <w:b w:val="0"/>
          <w:bCs w:val="0"/>
          <w:snapToGrid/>
          <w:color w:val="auto"/>
          <w:kern w:val="2"/>
          <w:sz w:val="32"/>
          <w:szCs w:val="32"/>
          <w:lang w:eastAsia="zh-CN"/>
        </w:rPr>
        <w:t>签名：</w:t>
      </w:r>
    </w:p>
    <w:p w14:paraId="64739B77">
      <w:pPr>
        <w:pStyle w:val="2"/>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napToGrid/>
          <w:color w:val="auto"/>
          <w:kern w:val="2"/>
          <w:sz w:val="32"/>
          <w:szCs w:val="32"/>
          <w:lang w:eastAsia="zh-CN"/>
        </w:rPr>
        <w:t xml:space="preserve">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  20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年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 xml:space="preserve">月 </w:t>
      </w:r>
      <w:r>
        <w:rPr>
          <w:rFonts w:hint="eastAsia" w:ascii="仿宋_GB2312" w:hAnsi="仿宋_GB2312" w:eastAsia="仿宋_GB2312" w:cs="仿宋_GB2312"/>
          <w:b w:val="0"/>
          <w:bCs w:val="0"/>
          <w:snapToGrid/>
          <w:color w:val="auto"/>
          <w:kern w:val="2"/>
          <w:sz w:val="32"/>
          <w:szCs w:val="32"/>
          <w:lang w:val="en-US" w:eastAsia="zh-CN"/>
        </w:rPr>
        <w:t xml:space="preserve"> </w:t>
      </w:r>
      <w:r>
        <w:rPr>
          <w:rFonts w:hint="eastAsia" w:ascii="仿宋_GB2312" w:hAnsi="仿宋_GB2312" w:eastAsia="仿宋_GB2312" w:cs="仿宋_GB2312"/>
          <w:b w:val="0"/>
          <w:bCs w:val="0"/>
          <w:snapToGrid/>
          <w:color w:val="auto"/>
          <w:kern w:val="2"/>
          <w:sz w:val="32"/>
          <w:szCs w:val="32"/>
          <w:lang w:eastAsia="zh-CN"/>
        </w:rPr>
        <w:t>日</w:t>
      </w:r>
      <w:r>
        <w:rPr>
          <w:rFonts w:hint="eastAsia" w:ascii="仿宋_GB2312" w:hAnsi="仿宋_GB2312" w:eastAsia="仿宋_GB2312" w:cs="仿宋_GB2312"/>
          <w:color w:val="auto"/>
          <w:sz w:val="32"/>
          <w:szCs w:val="32"/>
        </w:rPr>
        <w:t xml:space="preserve">  </w:t>
      </w:r>
    </w:p>
    <w:p w14:paraId="78B299F0">
      <w:pPr>
        <w:pStyle w:val="2"/>
        <w:jc w:val="both"/>
        <w:rPr>
          <w:rFonts w:hint="eastAsia" w:ascii="仿宋_GB2312" w:hAnsi="仿宋_GB2312" w:eastAsia="仿宋_GB2312" w:cs="仿宋_GB2312"/>
          <w:b w:val="0"/>
          <w:bCs w:val="0"/>
          <w:lang w:val="en-US" w:eastAsia="zh-CN"/>
        </w:rPr>
      </w:pPr>
    </w:p>
    <w:p w14:paraId="25B3B778">
      <w:bookmarkStart w:id="0" w:name="_GoBack"/>
      <w:bookmarkEnd w:id="0"/>
    </w:p>
    <w:sectPr>
      <w:footerReference r:id="rId3" w:type="default"/>
      <w:pgSz w:w="11906" w:h="16838"/>
      <w:pgMar w:top="1134" w:right="1474"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script"/>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8F9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ABBE9">
                          <w:pPr>
                            <w:pStyle w:val="3"/>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0ABBE9">
                    <w:pPr>
                      <w:pStyle w:val="3"/>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C269C"/>
    <w:rsid w:val="091C269C"/>
    <w:rsid w:val="4737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line="240" w:lineRule="auto"/>
      <w:jc w:val="center"/>
      <w:outlineLvl w:val="0"/>
    </w:pPr>
    <w:rPr>
      <w:rFonts w:ascii="Cambria" w:hAnsi="Cambria" w:eastAsia="宋体" w:cs="Times New Roman"/>
      <w:b/>
      <w:bCs/>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1007</Words>
  <Characters>1035</Characters>
  <Lines>0</Lines>
  <Paragraphs>0</Paragraphs>
  <TotalTime>0</TotalTime>
  <ScaleCrop>false</ScaleCrop>
  <LinksUpToDate>false</LinksUpToDate>
  <CharactersWithSpaces>1098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2026-03-24T06:50:00Z</dcterms:created>
  <dc:creator>JOJO</dc:creator>
  <cp:lastModifiedBy>JOJO</cp:lastModifiedBy>
  <dcterms:modified xsi:type="dcterms:W3CDTF">2026-03-24T06:54:22Z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22DC28E151B84FB8B969B1177743E50A_11</vt:lpwstr>
  </property>
  <property fmtid="{D5CDD505-2E9C-101B-9397-08002B2CF9AE}" pid="4" name="KSOTemplateDocerSaveRecord">
    <vt:lpwstr>eyJoZGlkIjoiMDljZTM3Mzg5M2YzNjliYjBiNWI4MWZjZDNhZGMxMDIiLCJ1c2VySWQiOiIyNzQyMDMyMTEifQ==</vt:lpwstr>
  </property>
</Properties>
</file>