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71817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79" w:lineRule="exact"/>
        <w:ind w:left="0" w:right="0" w:firstLine="0"/>
        <w:jc w:val="left"/>
        <w:rPr>
          <w:rFonts w:hint="eastAsia" w:ascii="微软雅黑" w:hAnsi="微软雅黑" w:eastAsia="微软雅黑" w:cs="微软雅黑"/>
          <w:spacing w:val="-11"/>
          <w:kern w:val="21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-11"/>
          <w:kern w:val="21"/>
          <w:sz w:val="32"/>
          <w:szCs w:val="32"/>
          <w:lang w:val="en-US" w:eastAsia="zh-CN"/>
        </w:rPr>
        <w:t>附件：</w:t>
      </w:r>
    </w:p>
    <w:p w14:paraId="1C0D22D8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79" w:lineRule="exact"/>
        <w:ind w:left="0" w:right="0" w:firstLine="0"/>
        <w:jc w:val="left"/>
        <w:rPr>
          <w:rFonts w:hint="eastAsia" w:ascii="微软雅黑" w:hAnsi="微软雅黑" w:eastAsia="微软雅黑" w:cs="微软雅黑"/>
          <w:spacing w:val="-11"/>
          <w:kern w:val="21"/>
          <w:sz w:val="32"/>
          <w:szCs w:val="32"/>
          <w:lang w:val="en-US" w:eastAsia="zh-CN"/>
        </w:rPr>
      </w:pPr>
    </w:p>
    <w:p w14:paraId="4BE76EE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579" w:lineRule="exact"/>
        <w:ind w:left="0" w:right="0" w:firstLine="0"/>
        <w:jc w:val="center"/>
        <w:rPr>
          <w:spacing w:val="-11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kern w:val="21"/>
          <w:sz w:val="44"/>
          <w:szCs w:val="44"/>
        </w:rPr>
        <w:t>四川三江招商集团有限公司2026年3月公开招聘工作人员岗位一览表</w:t>
      </w:r>
    </w:p>
    <w:tbl>
      <w:tblPr>
        <w:tblStyle w:val="5"/>
        <w:tblW w:w="608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141"/>
        <w:gridCol w:w="735"/>
        <w:gridCol w:w="4665"/>
        <w:gridCol w:w="1050"/>
        <w:gridCol w:w="765"/>
        <w:gridCol w:w="2010"/>
        <w:gridCol w:w="4978"/>
        <w:gridCol w:w="17"/>
      </w:tblGrid>
      <w:tr w14:paraId="6DB5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69" w:hRule="atLeast"/>
          <w:tblHeader/>
          <w:jc w:val="center"/>
        </w:trPr>
        <w:tc>
          <w:tcPr>
            <w:tcW w:w="1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760FB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3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ACF38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-6"/>
                <w:kern w:val="0"/>
                <w:sz w:val="24"/>
                <w:szCs w:val="24"/>
                <w:highlight w:val="none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-6"/>
                <w:kern w:val="0"/>
                <w:sz w:val="24"/>
                <w:szCs w:val="24"/>
                <w:highlight w:val="none"/>
                <w:lang w:bidi="ar"/>
              </w:rPr>
              <w:t>岗位</w:t>
            </w:r>
          </w:p>
        </w:tc>
        <w:tc>
          <w:tcPr>
            <w:tcW w:w="2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97250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招聘人数</w:t>
            </w:r>
          </w:p>
        </w:tc>
        <w:tc>
          <w:tcPr>
            <w:tcW w:w="14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AF33C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岗位职责</w:t>
            </w:r>
          </w:p>
        </w:tc>
        <w:tc>
          <w:tcPr>
            <w:tcW w:w="278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5E202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岗位要求</w:t>
            </w:r>
          </w:p>
        </w:tc>
      </w:tr>
      <w:tr w14:paraId="1B254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69" w:hRule="atLeast"/>
          <w:tblHeader/>
          <w:jc w:val="center"/>
        </w:trPr>
        <w:tc>
          <w:tcPr>
            <w:tcW w:w="1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B82AE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6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D2E41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DD0BC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33FCE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782A7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年龄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D4D66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学历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22DB5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8680F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其他要求</w:t>
            </w:r>
          </w:p>
        </w:tc>
      </w:tr>
      <w:tr w14:paraId="5E833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745" w:hRule="atLeast"/>
          <w:jc w:val="center"/>
        </w:trPr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3A3924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A8B7C2C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党群人事部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人力资源岗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EFC397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BD58EE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1.负责公司人员招聘、录用、转正、调岗、离职等全流程人事手续办理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2.负责员工劳动合同管理、人事档案建立与维护，确保档案真实、完整、合规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3.负责协助制定公司各项人事管理制度、流程，落实制度执行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4.负责员工社保公积金、企业年金及个税申报等日常人事业务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5.负责配合开展员工培训等工作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6.负责员工福利管理工作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7.负责协助处理员工关系相关事宜，包括劳动争议协调、政策咨询及合规风险防控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8.负责各级信息平台人事类通知信息收集及传达工作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3FBE79E2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9.配合招商引资业务等工作开展。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451089A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1985年3月28日及以后出生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17E422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t>本科及以上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EE2D94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t>工商管理类、公共管理类（人力资源管理、行政管理、劳动与社会保障）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t>工商管理（学）、公共管理（学）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097319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t>1.熟悉国家劳动法律法规及国企人事管理政策，具有2年及以上人事管理工作经验。同等条件下，具有人才猎聘工作经验者优先考虑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1"/>
                <w:szCs w:val="21"/>
                <w:highlight w:val="none"/>
                <w:lang w:bidi="ar"/>
              </w:rPr>
              <w:t>具备良好的政治素养和保密意识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t>3.具备较强的文字功底和沟通协调能力，能独立撰写人事制度、工作报告等材料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t>4.熟练使用Office办公软件及人力资源管理系统，具备良好的数据处理与分析能力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t>5.工作严谨细致、责任心强，具备较强的抗压能力和团队协作精神。</w:t>
            </w:r>
          </w:p>
        </w:tc>
      </w:tr>
      <w:tr w14:paraId="3C799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138" w:hRule="atLeast"/>
          <w:jc w:val="center"/>
        </w:trPr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464164E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2ACD242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综合行政部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综合行政岗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9D02E96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C43C63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1.负责公司各类行政公文、工作总结、汇报材料、会议纪要等文书的起草、撰写与校对工作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2.负责配合制定公司各项行政管理制度、流程并落实制度执行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3.负责配合开展会议组织与筹备工作，包括会议通知下发、会场布置、会议记录整理，以及会后决议事项的跟踪落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t>实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4.负责配合开展公司对外宣传工作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5.负责配合与区级部门开展联络协调工作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6.负责各类文件的收发、登记、送签、流转、归档等工作，跟踪文件的办理进展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7.配合招商引资业务等工作开展。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FCFB57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1985年3月28日及以后出生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DF76C9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本科及以上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F49856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0"/>
                <w:sz w:val="21"/>
                <w:szCs w:val="21"/>
                <w:highlight w:val="none"/>
                <w:lang w:bidi="ar"/>
              </w:rPr>
              <w:t>不限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717477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t>1.熟悉综合行政、文秘类、新闻宣传相关工作内容，具有1年及以上相关工作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经验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需提供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t>本人公文材料写作、新闻宣传作品等佐证材料。同等条件下，具有行政机关或国有企业行政文秘、新闻宣传相关工作经验者优先考虑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bidi="ar"/>
              </w:rPr>
              <w:t>.具有较强的文字功底，擅长总结、报告、计划方案、请示文件等各类材料的撰写，能熟练使用Office等办公软件。</w:t>
            </w:r>
          </w:p>
        </w:tc>
      </w:tr>
      <w:tr w14:paraId="218E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95C59D1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2F5131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财务控制部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财务会计岗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586D6F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0C6428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1.负责按照公司财务管理制度及有关规定审核原始凭证、报销单据等财务资料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2.负责完成公司的会计核算、财务报表编制、各项财务数据审核、汇总、分析，确保财务信息的准确、及时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3.负责按时完成国资、财政快报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年度决算工作以及公司审计相关工作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4.负责编制季度、年度财务分析、报表附注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5.负责各部门费用预算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组织、编制年度预算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6.负责公司资产核查与盘点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7.负责公司税务相关工作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32C2D9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8.配合招商引资业务等工作开展。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E2B8CE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1985年3月28日及以后出生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47B9E5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本科及以上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1A9454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经济学类、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财政学类、金融（学）类、工商管理类（会计学、财务管理、审计学、财务会计教育、内部审计）、财务会计类</w:t>
            </w:r>
          </w:p>
          <w:p w14:paraId="4616DC6B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经济学门类、会计、审计</w:t>
            </w:r>
          </w:p>
        </w:tc>
        <w:tc>
          <w:tcPr>
            <w:tcW w:w="15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D9BFB0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1.具有5年及以上财务工作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，具有国有企业、园区运营企业或建筑行业工作经验者优先考虑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2.具有会计专业技术初级及以上资格证书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持有中级会计专业技术职称、税务师执业资格者优先考虑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2A216611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  <w:highlight w:val="none"/>
                <w:lang w:bidi="ar"/>
              </w:rPr>
              <w:t>熟悉现金管理和银行结算及各类财务软件的操作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4.具有较强的学习能力和工作能力，工作踏实，认真细心、严谨，积极主动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5.具备较强的逻辑思维、沟通协调能力及抗压能力，能推动跨部门协作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6.原则性强，具备良好的职业道德和保密意识。</w:t>
            </w:r>
          </w:p>
        </w:tc>
      </w:tr>
      <w:tr w14:paraId="77D71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  <w:jc w:val="center"/>
        </w:trPr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CCD5FCB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D9FA3E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投资融资部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融资业务岗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7A1852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A0F6AC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1.负责开拓和维护多样化的融资渠道，与金融机构维持良好的业务合作关系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46DCAD25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2.负责具体融资项目的发起、策划和执行，包括与金融机构的初步接触、需求沟通、方案设计等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34FD0926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3.负责融资项目按计划推进，协调各方资源，确保融资所需资料和信息的及时、准确提供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7D50E934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4.负责定期对公司的融资债务结构进行分析和评估，结合公司的经营状况和现金流情况，合理安排债务本金及利息的偿还计划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0DCD4B16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5.负责协助部门合规开展企业招标采购工作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27228ACB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6.根据公司或部门的需要，完成其他交办的工作任务和临时性事务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.配合招商引资业务等工作开展。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3C35AD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1985年3月28日及以后出生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22214B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本科及以上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AF4080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经济学类、财政学类、金融（学）类、工商管理类、财务会计类</w:t>
            </w:r>
          </w:p>
          <w:p w14:paraId="1E23679C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EE822F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经济学门类、工商管理（学）、会计、审计</w:t>
            </w:r>
          </w:p>
        </w:tc>
        <w:tc>
          <w:tcPr>
            <w:tcW w:w="15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25190B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1.具有1年及以上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银行信贷业务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工作经验，掌握各类融资方式操作流程，具备独立完成融资项目的能力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033C8ABB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.系统掌握金融经济理论知识，具备一定金融、财务基础，熟悉国家金融货币政策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6D2FD311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.具备一定的金融机构资源，能够有效地与各类金融机构进行沟通与合作，推动融资项目顺利实施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7015E66A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.具备一定的沟通协调能力、抗压能力和团队合作精神，具备较强的责任心和严谨的工作态度。</w:t>
            </w:r>
          </w:p>
        </w:tc>
      </w:tr>
      <w:tr w14:paraId="368E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  <w:jc w:val="center"/>
        </w:trPr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73D45D6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5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E402B0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投资融资部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投资管理岗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444447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FC55C7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1.负责公司战略规划编制，并参与对拟投资项目进行信息搜集与分析，完成项目谋划及储备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7E93B5BE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2.负责开展投资项目前期各项工作，完成项目可研、立项批复等程序，为项目投资提供决策支撑，推动项目落地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6DC6DD68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3.负责根据国家专项资金申报要求，完成对投资项目的包装和上级各项资金争取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088249AA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4.负责牵头开展公司固定资产投资入库与报数等相关工作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5C99DC72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.根据公司或部门的需要，完成其他交办的工作任务和临时性事务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75FAB936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.配合招商引资业务等工作开展。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02955B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1985年3月28日及以后出生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A36006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本科及以上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6F58BD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经济学类、财政学类、金融（学）类、工商管理类、财务会计类</w:t>
            </w:r>
          </w:p>
          <w:p w14:paraId="64B32CE4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EE822F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经济学门类、工商管理（学）、会计、审计</w:t>
            </w:r>
          </w:p>
        </w:tc>
        <w:tc>
          <w:tcPr>
            <w:tcW w:w="15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581D0B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1.具有1年及以上项目投资工作或向上争取资金工作经验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227D6840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2.熟悉投资管理基础知识，具有投资项目论证、产业政策研究与解读等方面的专业知识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18E7D7C9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3.掌握国家及地方政府专项资金申报政策，熟悉申报程序和具体要求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08B26B98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4.具备一定的沟通协调能力、抗压能力和团队合作精神，具备较强的责任心和严谨的工作态度。</w:t>
            </w:r>
          </w:p>
        </w:tc>
      </w:tr>
      <w:tr w14:paraId="2EDFE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2" w:hRule="atLeast"/>
          <w:jc w:val="center"/>
        </w:trPr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6F298D1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50D4AC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工程管理部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成本控制岗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34F631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520A42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1.负责项目成本预算的编制、审核与动态调整，依据项目需求和市场情况制定科学计划，确保数据准确可靠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严格执行国家、行业造价标准，落实公司管理要求，为项目成本管控奠定基础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4C61C6FA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2.负责参与初步设计文件内部审查及评审，督促完成初步设计收口概算，收集整理复核资料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参加设计交底和施工图会检，组织工程量审查，掌握概算执行情况，从设计源头把控成本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4BCFCF82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3.负责全程参与项目建设，实时监控材料采购、人工、设备租赁等成本支出，建立监控台账记录数据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审核设计变更（签证）费用、工程量管理文件，参加收方计量、认质认价工作，确保成本可控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0C86BC9F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4.负责定期开展成本核算，准确归集分配费用，编制核算报表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深入分析成本构成，针对节约或超支原因提出优化措施，降低项目成本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2C839249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5.负责参与工程合同的起草、审核，重点关注价格、付款、违约等成本相关条款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严格审核各类费用支出，识别成本风险因素，制定应对策略与预案，定期评估预警，保障项目效益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6A7698A4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6.负责组织设计、施工和监理单位提交工程结算资料，预审并上报，配合调整竣工结算，协同竣工决算、审计及财务稽核工作，与项目团队、财务等部门密切沟通，提供成本数据支持，解决成本相关问题，推进项目顺利实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4490C4B5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7.配合招商引资业务等工作开展。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1B24A3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1985年3月28日及以后出生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7462C5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本科及以上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504261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建筑类、管理科学与工程类、土木类、土木建筑大类</w:t>
            </w:r>
          </w:p>
          <w:p w14:paraId="4527B755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EE822F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建筑（学）、管理科学与工程、土木工程、工程管理</w:t>
            </w:r>
          </w:p>
        </w:tc>
        <w:tc>
          <w:tcPr>
            <w:tcW w:w="15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D7F407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1.熟知工程项目建设流程以及成本管理环节，具备独立承担项目成本管理工作的能力。拥有5年及以上工程成本控制、造价咨询、大型工程项目成本控制工作经验，其中包含3年及以上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建设单位从事成本管理工作的经验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281E631A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2.熟练掌握工程预算、结算编制方法和相关软件，如宏业、CAD、广联达、斯维尔等造价软件，以及Office办公软件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0A0B3F81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3.熟悉国家和地方工程建设相关法律法规、定额标准及计价规范，具备较强的成本分析和成本控制能力，能够独立完成土建和安装专业的工程量清单编制、预结算编制及初步审核工作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4.具备良好的合同管理和商务谈判能力，能够准确理解和审核合同条款，维护公司利益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5.具备较强的责任心和严谨的工作态度，对数字敏感，注重细节，能够准确处理各类成本数据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6.具有良好的沟通协调能力和团队合作精神，能够与不同部门人员有效沟通协作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7.具备较强的学习能力和应变能力，能够快速适应行业变化和工作中的新要求，及时掌握新知识和技能。</w:t>
            </w:r>
          </w:p>
        </w:tc>
      </w:tr>
      <w:tr w14:paraId="1FFA3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0" w:hRule="atLeast"/>
          <w:jc w:val="center"/>
        </w:trPr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3C77A7B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7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B274FA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绵阳三江供应链管理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1"/>
                <w:szCs w:val="21"/>
                <w:highlight w:val="none"/>
                <w:lang w:bidi="ar"/>
              </w:rPr>
              <w:t>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市场开发部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部长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335F29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6F649D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1.负责市场战略规划，制定市场开发策略，分析行业趋势；</w:t>
            </w:r>
          </w:p>
          <w:p w14:paraId="6F45BFA2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2.负责维护与开拓市场业务，整合上下游资源，为潜在客户提供供应链解决方案；做好客情管理，持续优化业务结构；</w:t>
            </w:r>
          </w:p>
          <w:p w14:paraId="01FA4C61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3.负责考察业务项目情况，针对项目收益、风险等内容进行可行性分析；</w:t>
            </w:r>
          </w:p>
          <w:p w14:paraId="71BA008A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4.负责商务洽谈、信息统计、合同签订、票据流转、物流仓储及资金结算等业务全流程管理工作；</w:t>
            </w:r>
          </w:p>
          <w:p w14:paraId="00EE456B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5.负责参与制定业务有关的制度、流程并根据业务情况持续优化；</w:t>
            </w:r>
          </w:p>
          <w:p w14:paraId="6C83323C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6.负责做好业务的动态监控，规避业务风险；</w:t>
            </w:r>
          </w:p>
          <w:p w14:paraId="1EF6237C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7.配合招商引资业务等工作开展。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747217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1985年3月28日及以后出生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FBAE69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本科及以上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E5418B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经济学门类、工商管理类、财务会计类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、管理科学与工程类</w:t>
            </w:r>
          </w:p>
          <w:p w14:paraId="3A863132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EE822F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经济学门类、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  <w:lang w:bidi="ar"/>
              </w:rPr>
              <w:t>管理科学与工程、工程管理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、工商管理（学）、会计、审计</w:t>
            </w:r>
          </w:p>
        </w:tc>
        <w:tc>
          <w:tcPr>
            <w:tcW w:w="15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4D651A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1.具有3年以上供应链、金融、担保等相关工作经验，熟悉供应链行业的业务模式及采购招投标程序。</w:t>
            </w:r>
          </w:p>
          <w:p w14:paraId="67852209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2.持有中级及以上经济师证书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189BB239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3.具备较强的市场开发经验和能力，熟悉金融业务，具有良好的商务谈判、客户开拓及风控能力者优先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356E630B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.熟悉大宗贸易行业业务操作流程及外贸进出口法律法规，具有优秀的英文听、说、读、写能力者优先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.擅长商务谈判，抗压能力强、逻辑思维好者优先。</w:t>
            </w:r>
          </w:p>
        </w:tc>
      </w:tr>
      <w:tr w14:paraId="4F98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CE6C448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E03C85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绵阳三江产业发展有限公司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产业投资部投后管理岗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94921E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1FEB89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1.负责已投项目的投后管理工作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2.负责协助部门完成行业、项目、竞品、政策信息整理，完成尽调底稿等资料搜集整理工作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3.负责协助部门撰写可研、备忘录、PPT、会议纪要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4.负责参与投资流程执行工作。协助投资经理安排会议、尽调、访谈，整理材料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5.负责部门及项目的资料归档、合同跟进等内务工作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6.负责部门交办的其他行政、数据类工作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7.配合招商引资业务等工作开展。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787CE3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1985年3月28日及以后出生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345444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本科及以上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0A2BCC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EE822F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经济学类、金融（学）类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highlight w:val="none"/>
                <w:lang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经济学门类</w:t>
            </w:r>
          </w:p>
        </w:tc>
        <w:tc>
          <w:tcPr>
            <w:tcW w:w="15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D1500A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1.具有2年以上金融工作经验。同等条件下，具有政府下属相关私募股权投资工作经历者优先考虑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7F3AD7BF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2.具有基金从业资格证书，且近3年不得从事与私募基金管理相冲突的业务，不存在重大失信记录等禁止性情形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38606FE6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3.具备良好的沟通协调能力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4.具备CPA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CFA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资格者优先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，特别优秀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放宽从业经验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要求。</w:t>
            </w:r>
          </w:p>
        </w:tc>
      </w:tr>
      <w:tr w14:paraId="4E3BE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7" w:hRule="atLeast"/>
          <w:jc w:val="center"/>
        </w:trPr>
        <w:tc>
          <w:tcPr>
            <w:tcW w:w="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175E73E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9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75B4B3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绵阳三江科技创新创业服务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0"/>
                <w:sz w:val="21"/>
                <w:szCs w:val="21"/>
                <w:highlight w:val="none"/>
                <w:lang w:bidi="ar"/>
              </w:rPr>
              <w:t>有限公司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科创投资部产业顾问岗（科技成果转化方向）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C06FBB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8CFC65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1.负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1"/>
                <w:szCs w:val="21"/>
                <w:highlight w:val="none"/>
                <w:lang w:bidi="ar"/>
              </w:rPr>
              <w:t>责高校、科研院所、企业中试项目的来访接待、政策咨询、技术对接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2.解答中试流程、场地、设备、安全、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环保、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合作模式等问题，提供一站式咨询服务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3.建立项目信息台账，对意向中试项目进行初步筛选、分类、跟踪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协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1"/>
                <w:szCs w:val="21"/>
                <w:highlight w:val="none"/>
                <w:lang w:bidi="ar"/>
              </w:rPr>
              <w:t>助办理中试项目入驻、合同签订、费用核算、手续办理等全流程工作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4.协调实验室、中试线、检测设备、公用工程等资源，保障项目顺利开展，跟进项目进度，收集反馈，及时协调解决中试过程中的问题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5.协助开展技术交流、专家对接、产学研合作活动，配合推进小试转中试、中试成果熟化、产业化落地等工作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6.整理中试案例、成果数据、技术亮点，形成宣传与汇报材料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7.维护中试基地平台形象，提升服务质量与企业满意度，建立并维护项目库、专家库、企业库、合作机构库，配合完成平台申报、验收、考核、统计报表等工作。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E012ADB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1985年3月28日及以后出生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2F77D7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本科及以上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EEF90A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理学门类、工学门类、金融（学）类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理学门类、工学门类、金融（学）</w:t>
            </w:r>
          </w:p>
        </w:tc>
        <w:tc>
          <w:tcPr>
            <w:tcW w:w="158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A02487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1.具有2年及以上科技成果转化相关工作经验，需提供本人明确的成果转化案例佐证材料（如技术转移、产学研合作落地、科技成果产业化项目等）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2.拥有化工领域相关工作背景。其中，有化工企业技术研发、生产管理、市场推广，或科研院所化工类成果转化、产学研合作等相关工作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经验者优先考虑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3.持有全国专利代理师或中高级技术经理人证书者优先考虑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</w:p>
          <w:p w14:paraId="61433FC4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  <w:highlight w:val="none"/>
                <w:lang w:bidi="ar"/>
              </w:rPr>
              <w:t>4.熟悉化工领域关于环保、应急安全等管理要求及政策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5.具有中试运营工作经验，熟悉科技园区、孵化器、众创空间等平台的成果转化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服务模式，有相关平台工作经验者优先考虑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  <w:highlight w:val="none"/>
                <w:lang w:bidi="ar"/>
              </w:rPr>
              <w:t>6.掌握化工领域技术研发、产品迭代、工艺优化等相关专业知识，熟悉化工行业技术发展趋势与市场动态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7.具备较强的组织管理和商务谈判能力，能够高效协调团队资源，确保项目顺利进行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  <w:highlight w:val="none"/>
                <w:lang w:bidi="ar"/>
              </w:rPr>
              <w:t>8.精通技术转移转化、知识产权管理以及项目申报流程，熟悉科技成果转化相关法律法规、政策及操作流程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9.文字功底扎实，能够清晰、准确地表达思想和观点，能熟练撰写各类报告和文件。</w:t>
            </w:r>
          </w:p>
        </w:tc>
      </w:tr>
      <w:tr w14:paraId="380BB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85" w:hRule="atLeast"/>
          <w:jc w:val="center"/>
        </w:trPr>
        <w:tc>
          <w:tcPr>
            <w:tcW w:w="4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05DA7B5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  <w:t>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1"/>
                <w:szCs w:val="21"/>
                <w:highlight w:val="none"/>
                <w:lang w:bidi="ar"/>
              </w:rPr>
              <w:t>计</w:t>
            </w:r>
          </w:p>
        </w:tc>
        <w:tc>
          <w:tcPr>
            <w:tcW w:w="449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CD3612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highlight w:val="none"/>
              </w:rPr>
              <w:t>10人</w:t>
            </w:r>
          </w:p>
        </w:tc>
      </w:tr>
      <w:tr w14:paraId="6F8A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7" w:hRule="atLeast"/>
          <w:jc w:val="center"/>
        </w:trPr>
        <w:tc>
          <w:tcPr>
            <w:tcW w:w="499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5362783">
            <w:pPr>
              <w:keepNext w:val="0"/>
              <w:keepLines w:val="0"/>
              <w:pageBreakBefore w:val="0"/>
              <w:widowControl w:val="0"/>
              <w:shd w:val="clear"/>
              <w:kinsoku/>
              <w:wordWrap w:val="0"/>
              <w:overflowPunct w:val="0"/>
              <w:topLinePunct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 w:val="0"/>
                <w:color w:val="auto"/>
                <w:sz w:val="21"/>
                <w:szCs w:val="21"/>
                <w:highlight w:val="none"/>
                <w:lang w:bidi="ar"/>
              </w:rPr>
              <w:t>说明：</w:t>
            </w:r>
            <w:r>
              <w:rPr>
                <w:rStyle w:val="7"/>
                <w:rFonts w:hint="eastAsia" w:hAnsi="仿宋_GB2312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 xml:space="preserve"> 关于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本科生专业分类，参见《普通高等学校本科专业目录（2025年）》（http://www.moe.gov.cn/srcsite/A08/moe_1034/s4930/202504/t20250422_1188239.html）及《职业教育专业目录（2021年）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》（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更新时间：2025年12月）（http://www.moe.gov.cn/s78/A07/zcs_ztzl/2017_zt06/17zt06_bznr/zhijiao/）。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 xml:space="preserve"> 关于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研究生专业分类，参见《研究生教育学科专业目录》（http://www.moe.gov.cn/srcsite/A22/moe_833/202209/t20220914_660828.html）。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 xml:space="preserve"> 职位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专业要求为学科门类的，即该门类所包含的专业和一级学科均符合要求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t>专业要求为一级学科的，即该一级学科所包含的二级学科均符合要求。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  <w:highlight w:val="none"/>
                <w:lang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  <w:highlight w:val="none"/>
                <w:lang w:eastAsia="zh-CN" w:bidi="ar"/>
              </w:rPr>
              <w:t xml:space="preserve"> 对于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0"/>
                <w:sz w:val="21"/>
                <w:szCs w:val="21"/>
                <w:highlight w:val="none"/>
                <w:lang w:bidi="ar"/>
              </w:rPr>
              <w:t>以上专业（学科）目录中没有具体对应的自设学科（专业）和境外留学专业，考生在报名时需提交主要课程、研究方向、学习内容、拟授予学位的学科门类等情况资料。</w:t>
            </w:r>
          </w:p>
        </w:tc>
      </w:tr>
    </w:tbl>
    <w:p w14:paraId="392A1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atLeast"/>
        <w:jc w:val="both"/>
        <w:textAlignment w:val="auto"/>
        <w:rPr>
          <w:sz w:val="10"/>
          <w:szCs w:val="10"/>
        </w:rPr>
      </w:pPr>
    </w:p>
    <w:sectPr>
      <w:footerReference r:id="rId3" w:type="default"/>
      <w:pgSz w:w="16838" w:h="11906" w:orient="landscape"/>
      <w:pgMar w:top="1531" w:right="2098" w:bottom="1531" w:left="1984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4C256D-3083-4F34-B23A-F0F0C00922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2F4C3C0-6518-49DA-8A9B-26B97299C4E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E4F6DEB-5E39-4B61-A292-ABE9C81122E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F8D8EB6-5EFD-42FC-AD46-3D6A7E5B2D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314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4C24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4C24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05490"/>
    <w:rsid w:val="0FF62A60"/>
    <w:rsid w:val="126A7D6F"/>
    <w:rsid w:val="15605C9A"/>
    <w:rsid w:val="17B32983"/>
    <w:rsid w:val="1C1442B7"/>
    <w:rsid w:val="1CAC2742"/>
    <w:rsid w:val="1D0D31E0"/>
    <w:rsid w:val="1DFE6FCD"/>
    <w:rsid w:val="20142AD8"/>
    <w:rsid w:val="214C62A1"/>
    <w:rsid w:val="230E184A"/>
    <w:rsid w:val="27F6056C"/>
    <w:rsid w:val="2DC378EB"/>
    <w:rsid w:val="2E6C1D31"/>
    <w:rsid w:val="2FE853E7"/>
    <w:rsid w:val="39127534"/>
    <w:rsid w:val="39C72511"/>
    <w:rsid w:val="3C4A3281"/>
    <w:rsid w:val="3D516CC2"/>
    <w:rsid w:val="404448BC"/>
    <w:rsid w:val="41F15E70"/>
    <w:rsid w:val="43E75C8A"/>
    <w:rsid w:val="44F3065E"/>
    <w:rsid w:val="472A2F17"/>
    <w:rsid w:val="47525B10"/>
    <w:rsid w:val="49622D85"/>
    <w:rsid w:val="49A87C69"/>
    <w:rsid w:val="4B83098E"/>
    <w:rsid w:val="4C2D7D6A"/>
    <w:rsid w:val="4DA150FB"/>
    <w:rsid w:val="4E8F13F8"/>
    <w:rsid w:val="4F9D7B44"/>
    <w:rsid w:val="51617527"/>
    <w:rsid w:val="530B3657"/>
    <w:rsid w:val="55855303"/>
    <w:rsid w:val="5BA94293"/>
    <w:rsid w:val="60634492"/>
    <w:rsid w:val="61534507"/>
    <w:rsid w:val="61D90EB0"/>
    <w:rsid w:val="628232F6"/>
    <w:rsid w:val="666A03FD"/>
    <w:rsid w:val="671309C0"/>
    <w:rsid w:val="69B7007A"/>
    <w:rsid w:val="6B881251"/>
    <w:rsid w:val="6C557385"/>
    <w:rsid w:val="701F550D"/>
    <w:rsid w:val="702C48A1"/>
    <w:rsid w:val="7937347A"/>
    <w:rsid w:val="7CA0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eastAsia" w:ascii="仿宋_GB2312" w:eastAsia="仿宋_GB2312" w:cs="仿宋_GB2312"/>
      <w:b/>
      <w:bCs/>
      <w:color w:val="EE822F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e3b5847e-2a37-4bea-bae4-afe83901f21c</errorID>
      <errorWord>5</errorWord>
      <group>L1_Punc</group>
      <groupName>标点问题</groupName>
      <ability>L2_Punc</ability>
      <abilityName>标点符号检查</abilityName>
      <candidateList>
        <item>5.</item>
      </candidateList>
      <explain/>
      <paraID>373D45D6</paraID>
      <start>0</start>
      <end>1</end>
      <status>ignored</status>
      <modifiedWord/>
      <trackRevisions>false</trackRevisions>
    </reviewItem>
    <reviewItem>
      <errorID>4e37918c-eb4d-472d-87a2-199795f305df</errorID>
      <errorWord>和</errorWord>
      <group>L1_Grammar</group>
      <groupName>语法问题</groupName>
      <ability>L2_Grammar</ability>
      <abilityName>语法错误</abilityName>
      <candidateList>
        <item>并争取</item>
      </candidateList>
      <explain/>
      <paraID>6DC6DD68</paraID>
      <start>27</start>
      <end>28</end>
      <status>ignored</status>
      <modifiedWord/>
      <trackRevisions>false</trackRevisions>
    </reviewItem>
    <reviewItem>
      <errorID>f5774fde-ee6b-4532-8b29-68be2c6eca88</errorID>
      <errorWord>资金争取</errorWord>
      <group>L1_Grammar</group>
      <groupName>语法问题</groupName>
      <ability>L2_Grammar</ability>
      <abilityName>语法错误</abilityName>
      <candidateList>
        <item>资金</item>
      </candidateList>
      <explain/>
      <paraID>6DC6DD68</paraID>
      <start>32</start>
      <end>36</end>
      <status>ignored</status>
      <modifiedWord/>
      <trackRevisions>false</trackRevisions>
    </reviewItem>
    <reviewItem>
      <errorID>6cced96f-40af-42fe-a9ae-718fd2a30d62</errorID>
      <errorWord>临时性</errorWord>
      <group>L1_Grammar</group>
      <groupName>语法问题</groupName>
      <ability>L2_Grammar</ability>
      <abilityName>语法错误</abilityName>
      <candidateList>
        <item>处理临时性</item>
      </candidateList>
      <explain/>
      <paraID>5C99DC72</paraID>
      <start>25</start>
      <end>28</end>
      <status>ignored</status>
      <modifiedWord/>
      <trackRevisions>false</trackRevisions>
    </reviewItem>
    <reviewItem>
      <errorID>c53a4beb-8f54-49fb-a6df-2a2de6a6a304</errorID>
      <errorWord>会计</errorWord>
      <group>L1_Word</group>
      <groupName>字词问题</groupName>
      <ability>L2_Typo</ability>
      <abilityName>字词错误</abilityName>
      <candidateList>
        <item>会计学</item>
      </candidateList>
      <explain/>
      <paraID>64B32CE4</paraID>
      <start>18</start>
      <end>20</end>
      <status>ignored</status>
      <modifiedWord/>
      <trackRevisions>false</trackRevisions>
    </reviewItem>
    <reviewItem>
      <errorID>2afe794e-e963-406b-b7b3-aa939328ad7a</errorID>
      <errorWord>审计</errorWord>
      <group>L1_Word</group>
      <groupName>字词问题</groupName>
      <ability>L2_Typo</ability>
      <abilityName>字词错误</abilityName>
      <candidateList>
        <item>审计学</item>
      </candidateList>
      <explain/>
      <paraID>64B32CE4</paraID>
      <start>21</start>
      <end>23</end>
      <status>ignored</status>
      <modifiedWord/>
      <trackRevisions>false</trackRevisions>
    </reviewItem>
    <reviewItem>
      <errorID>bec91c64-2407-4c9a-9cb5-bcc9ad984a3e</errorID>
      <errorWord>； </errorWord>
      <group>L1_Punc</group>
      <groupName>标点问题</groupName>
      <ability>L2_Punc</ability>
      <abilityName>标点符号检查</abilityName>
      <candidateList>
        <item>。</item>
      </candidateList>
      <explain/>
      <paraID> A0B3F81</paraID>
      <start>81</start>
      <end>83</end>
      <status>ignored</status>
      <modifiedWord/>
      <trackRevisions>false</trackRevisions>
    </reviewItem>
    <reviewItem>
      <errorID>3202e0d2-59a1-4584-aa3a-98d86effcb98</errorID>
      <errorWord>； </errorWord>
      <group>L1_Punc</group>
      <groupName>标点问题</groupName>
      <ability>L2_Punc</ability>
      <abilityName>标点符号检查</abilityName>
      <candidateList>
        <item>。</item>
      </candidateList>
      <explain/>
      <paraID> A0B3F81</paraID>
      <start>122</start>
      <end>124</end>
      <status>ignored</status>
      <modifiedWord/>
      <trackRevisions>false</trackRevisions>
    </reviewItem>
    <reviewItem>
      <errorID>4be222b0-3028-45cc-8b0e-83ac5f2f2f6c</errorID>
      <errorWord>； </errorWord>
      <group>L1_Punc</group>
      <groupName>标点问题</groupName>
      <ability>L2_Punc</ability>
      <abilityName>标点符号检查</abilityName>
      <candidateList>
        <item>。</item>
      </candidateList>
      <explain/>
      <paraID> A0B3F81</paraID>
      <start>166</start>
      <end>168</end>
      <status>ignored</status>
      <modifiedWord/>
      <trackRevisions>false</trackRevisions>
    </reviewItem>
    <reviewItem>
      <errorID>26311d9b-dc7a-4ece-852a-6e29bf92381d</errorID>
      <errorWord>； </errorWord>
      <group>L1_Punc</group>
      <groupName>标点问题</groupName>
      <ability>L2_Punc</ability>
      <abilityName>标点符号检查</abilityName>
      <candidateList>
        <item>。</item>
      </candidateList>
      <explain/>
      <paraID> A0B3F81</paraID>
      <start>204</start>
      <end>206</end>
      <status>ignored</status>
      <modifiedWord/>
      <trackRevisions>false</trackRevisions>
    </reviewItem>
    <reviewItem>
      <errorID>e51da9ac-ab02-430b-9973-204090334932</errorID>
      <errorWord>学</errorWord>
      <group>L1_Word</group>
      <groupName>字词问题</groupName>
      <ability>L2_Typo</ability>
      <abilityName>字词错误</abilityName>
      <candidateList>
        <item>硕士</item>
      </candidateList>
      <explain/>
      <paraID>3A863132</paraID>
      <start>28</start>
      <end>29</end>
      <status>ignored</status>
      <modifiedWord/>
      <trackRevisions>false</trackRevisions>
    </reviewItem>
    <reviewItem>
      <errorID>713872d7-e089-464f-bc8e-53dab01d7381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356E630B</paraID>
      <start>47</start>
      <end>48</end>
      <status>ignored</status>
      <modifiedWord/>
      <trackRevisions>false</trackRevisions>
    </reviewItem>
    <reviewItem>
      <errorID>e6279414-88af-404e-bfe5-2935b73be2ac</errorID>
      <errorWord>—</errorWord>
      <group>L1_Punc</group>
      <groupName>标点问题</groupName>
      <ability>L2_Punc</ability>
      <abilityName>标点符号检查</abilityName>
      <candidateList>
        <item>——</item>
      </candidateList>
      <explain/>
      <paraID>4FE03C85</paraID>
      <start>12</start>
      <end>13</end>
      <status>ignored</status>
      <modifiedWord/>
      <trackRevisions>false</trackRevisions>
    </reviewItem>
    <reviewItem>
      <errorID>4c731b38-8ea9-42a1-a66b-b3c1272432cf</errorID>
      <errorWord>—</errorWord>
      <group>L1_Punc</group>
      <groupName>标点问题</groupName>
      <ability>L2_Punc</ability>
      <abilityName>标点符号检查</abilityName>
      <candidateList>
        <item>——</item>
      </candidateList>
      <explain/>
      <paraID>3275B4B3</paraID>
      <start>16</start>
      <end>17</end>
      <status>ignored</status>
      <modifiedWord/>
      <trackRevisions>false</trackRevisions>
    </reviewItem>
    <reviewItem>
      <errorID>c1549388-8495-4f02-a043-12f5f19e5461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65362783</paraID>
      <start>3</start>
      <end>4</end>
      <status>modified</status>
      <modifiedWord/>
      <trackRevisions>true</trackRevisions>
    </reviewItem>
    <reviewItem>
      <errorID>92ada3fa-bbbb-48df-9e1f-e851d2ffc2ef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65362783</paraID>
      <start>225</start>
      <end>226</end>
      <status>ignored</status>
      <modifiedWord/>
      <trackRevisions>false</trackRevisions>
    </reviewItem>
    <reviewItem>
      <errorID>c7bb54b3-a1cb-4b3d-b313-3575b2b98279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65362783</paraID>
      <start>327</start>
      <end>328</end>
      <status>ignored</status>
      <modifiedWord/>
      <trackRevisions>false</trackRevisions>
    </reviewItem>
    <reviewItem>
      <errorID>b5cb6016-d6cb-4e9b-a40e-baa4872a10ad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65362783</paraID>
      <start>396</start>
      <end>397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27fdfc-bfff-48ac-8175-f0c3386d5a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5405</Words>
  <Characters>5819</Characters>
  <Lines>0</Lines>
  <Paragraphs>0</Paragraphs>
  <TotalTime>92</TotalTime>
  <ScaleCrop>false</ScaleCrop>
  <LinksUpToDate>false</LinksUpToDate>
  <CharactersWithSpaces>5821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2023-08-10T01:31:00Z</dcterms:created>
  <dc:creator>Lenovo</dc:creator>
  <cp:lastModifiedBy>王杜灵</cp:lastModifiedBy>
  <dcterms:modified xsi:type="dcterms:W3CDTF">2026-03-27T08:17:02Z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9E9DE17648324C6D8A0089D2C149B0F5_12</vt:lpwstr>
  </property>
  <property fmtid="{D5CDD505-2E9C-101B-9397-08002B2CF9AE}" pid="4" name="KSOTemplateDocerSaveRecord">
    <vt:lpwstr>eyJoZGlkIjoiMzk0NTAwODA3OTdkNWY5Zjc4ZjcxNjM2N2JiM2RlOTUiLCJ1c2VySWQiOiI1NTU2MTExNzcifQ==</vt:lpwstr>
  </property>
</Properties>
</file>