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79EE3">
      <w:pPr>
        <w:spacing w:after="156" w:afterLines="50" w:line="600" w:lineRule="exact"/>
        <w:jc w:val="both"/>
        <w:rPr>
          <w:rFonts w:hint="default" w:ascii="Times New Roman" w:hAnsi="Times New Roman" w:eastAsia="方正黑体_GBK" w:cs="Times New Roman"/>
          <w:b w:val="0"/>
          <w:bCs/>
          <w:color w:val="auto"/>
          <w:lang w:val="en-US" w:eastAsia="zh-CN"/>
        </w:rPr>
      </w:pPr>
      <w:bookmarkStart w:id="0" w:name="_GoBack"/>
      <w:r>
        <w:rPr>
          <w:rStyle w:val="5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附件3</w:t>
      </w:r>
    </w:p>
    <w:p w14:paraId="04DFC5AD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instrText xml:space="preserve"> HYPERLINK "http://pic.bczp.cn/uploadfiles/html/20240329153021_7205.docx" \t "http://www.jarencai.com/art/_blank" </w:instrText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fldChar w:fldCharType="separate"/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t>体能测试、岗位适应性测试成绩标准</w:t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fldChar w:fldCharType="end"/>
      </w:r>
      <w:bookmarkEnd w:id="0"/>
      <w:r>
        <w:rPr>
          <w:rFonts w:hint="eastAsia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t>（男性）</w:t>
      </w:r>
    </w:p>
    <w:tbl>
      <w:tblPr>
        <w:tblStyle w:val="3"/>
        <w:tblW w:w="10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750"/>
        <w:gridCol w:w="752"/>
        <w:gridCol w:w="752"/>
        <w:gridCol w:w="752"/>
        <w:gridCol w:w="752"/>
        <w:gridCol w:w="750"/>
        <w:gridCol w:w="752"/>
        <w:gridCol w:w="752"/>
        <w:gridCol w:w="752"/>
        <w:gridCol w:w="765"/>
        <w:gridCol w:w="762"/>
      </w:tblGrid>
      <w:tr w14:paraId="77B0E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747" w:type="dxa"/>
            <w:vMerge w:val="restart"/>
            <w:noWrap w:val="0"/>
            <w:vAlign w:val="center"/>
          </w:tcPr>
          <w:p w14:paraId="463ACBD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项    目</w:t>
            </w:r>
          </w:p>
        </w:tc>
        <w:tc>
          <w:tcPr>
            <w:tcW w:w="7529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B9A2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男性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  <w:t>体能测试成绩对应分值、测试办法</w:t>
            </w:r>
          </w:p>
        </w:tc>
        <w:tc>
          <w:tcPr>
            <w:tcW w:w="762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3E74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  <w:t>备注</w:t>
            </w:r>
          </w:p>
        </w:tc>
      </w:tr>
      <w:tr w14:paraId="40744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4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B9AC34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637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1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73C77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E7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75B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0C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3B3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DD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7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E8E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5DD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9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C60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32B74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3EDD2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47" w:type="dxa"/>
            <w:vMerge w:val="restart"/>
            <w:noWrap w:val="0"/>
            <w:vAlign w:val="center"/>
          </w:tcPr>
          <w:p w14:paraId="5F3128A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1000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米跑</w:t>
            </w:r>
          </w:p>
          <w:p w14:paraId="5AF421F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（分、秒）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8F4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C77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DFAF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6C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B3F2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05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8ADC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00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A0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55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C28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50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9D1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7C3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62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D017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必考项目</w:t>
            </w:r>
          </w:p>
        </w:tc>
      </w:tr>
      <w:tr w14:paraId="67EEC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1747" w:type="dxa"/>
            <w:vMerge w:val="continue"/>
            <w:noWrap w:val="0"/>
            <w:vAlign w:val="center"/>
          </w:tcPr>
          <w:p w14:paraId="6C32A4E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29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5F1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1.分组考核。</w:t>
            </w:r>
          </w:p>
          <w:p w14:paraId="4CFB40D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2.在跑道或平地上标出起点线，考生从起点线处听到起跑口令后起跑，完成1000米距离到达终点线，记录时间。</w:t>
            </w:r>
          </w:p>
          <w:p w14:paraId="1E8C565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3.考核以完成时间计算成绩。</w:t>
            </w:r>
          </w:p>
          <w:p w14:paraId="3095FA5E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4.得分超出10分的，每递减5秒增加1分，最高15分。</w:t>
            </w:r>
          </w:p>
          <w:p w14:paraId="60B09618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FE6C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5BF40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47" w:type="dxa"/>
            <w:vMerge w:val="restart"/>
            <w:noWrap w:val="0"/>
            <w:vAlign w:val="center"/>
          </w:tcPr>
          <w:p w14:paraId="5F44E6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原地跳高</w:t>
            </w:r>
          </w:p>
          <w:p w14:paraId="6CBDFA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（厘米）</w:t>
            </w:r>
          </w:p>
        </w:tc>
        <w:tc>
          <w:tcPr>
            <w:tcW w:w="75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D26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40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03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47</w:t>
            </w:r>
          </w:p>
        </w:tc>
        <w:tc>
          <w:tcPr>
            <w:tcW w:w="7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4BE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50</w:t>
            </w:r>
          </w:p>
        </w:tc>
        <w:tc>
          <w:tcPr>
            <w:tcW w:w="7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FE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53</w:t>
            </w:r>
          </w:p>
        </w:tc>
        <w:tc>
          <w:tcPr>
            <w:tcW w:w="7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E98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55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7F1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57</w:t>
            </w:r>
          </w:p>
        </w:tc>
        <w:tc>
          <w:tcPr>
            <w:tcW w:w="7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ED7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60</w:t>
            </w:r>
          </w:p>
        </w:tc>
        <w:tc>
          <w:tcPr>
            <w:tcW w:w="7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AA3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63</w:t>
            </w:r>
          </w:p>
        </w:tc>
        <w:tc>
          <w:tcPr>
            <w:tcW w:w="7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AF9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65</w:t>
            </w: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8DF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67</w:t>
            </w:r>
          </w:p>
        </w:tc>
        <w:tc>
          <w:tcPr>
            <w:tcW w:w="762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6F24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两项任选一项</w:t>
            </w:r>
          </w:p>
        </w:tc>
      </w:tr>
      <w:tr w14:paraId="6067C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747" w:type="dxa"/>
            <w:vMerge w:val="continue"/>
            <w:noWrap w:val="0"/>
            <w:vAlign w:val="center"/>
          </w:tcPr>
          <w:p w14:paraId="23D624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29" w:type="dxa"/>
            <w:gridSpan w:val="10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4E62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1.单个或分组考核。</w:t>
            </w:r>
          </w:p>
          <w:p w14:paraId="27D97BE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2.考生双脚站立靠墙，单手伸直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标记中指最高触墙点（示指高度），双脚立定垂直跳起，以单手指尖触墙，测量示指高度与跳起触墙高度之间的距离。两次测试，记录成绩较好的1次。</w:t>
            </w:r>
          </w:p>
          <w:p w14:paraId="14D6A55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3.考核以完成跳起高度计算成绩。</w:t>
            </w:r>
          </w:p>
          <w:p w14:paraId="4DFD760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4.得分超出10分的，每递增3厘米增加1分，最高15分。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246C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556E0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47" w:type="dxa"/>
            <w:vMerge w:val="restart"/>
            <w:noWrap w:val="0"/>
            <w:vAlign w:val="center"/>
          </w:tcPr>
          <w:p w14:paraId="0C2F8B6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立定跳远</w:t>
            </w:r>
          </w:p>
          <w:p w14:paraId="2B206E5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（米）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C94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darkGray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2.01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7B0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darkGray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2.13</w:t>
            </w:r>
          </w:p>
        </w:tc>
        <w:tc>
          <w:tcPr>
            <w:tcW w:w="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8652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2.18</w:t>
            </w:r>
          </w:p>
        </w:tc>
        <w:tc>
          <w:tcPr>
            <w:tcW w:w="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0CE6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2.23</w:t>
            </w:r>
          </w:p>
        </w:tc>
        <w:tc>
          <w:tcPr>
            <w:tcW w:w="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12F1"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2.28</w:t>
            </w:r>
          </w:p>
        </w:tc>
        <w:tc>
          <w:tcPr>
            <w:tcW w:w="7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049E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2.33</w:t>
            </w:r>
          </w:p>
        </w:tc>
        <w:tc>
          <w:tcPr>
            <w:tcW w:w="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778F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2.38</w:t>
            </w:r>
          </w:p>
        </w:tc>
        <w:tc>
          <w:tcPr>
            <w:tcW w:w="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D908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2.43</w:t>
            </w:r>
          </w:p>
        </w:tc>
        <w:tc>
          <w:tcPr>
            <w:tcW w:w="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AB42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2.48</w:t>
            </w:r>
          </w:p>
        </w:tc>
        <w:tc>
          <w:tcPr>
            <w:tcW w:w="7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B2D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2.53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56CA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5DD98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1747" w:type="dxa"/>
            <w:vMerge w:val="continue"/>
            <w:noWrap w:val="0"/>
            <w:vAlign w:val="center"/>
          </w:tcPr>
          <w:p w14:paraId="2DE2649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29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8A4F0C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1.单个或分组考核。</w:t>
            </w:r>
          </w:p>
          <w:p w14:paraId="562BC77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47929F6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3.考核以完成跳出长度计算成绩。</w:t>
            </w:r>
          </w:p>
          <w:p w14:paraId="44EDCC0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4.得分超出10分的，每递增5厘米增加1分，最高15分。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6374E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</w:tbl>
    <w:p w14:paraId="7D1A48FD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</w:pPr>
    </w:p>
    <w:p w14:paraId="151924EB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</w:pPr>
    </w:p>
    <w:tbl>
      <w:tblPr>
        <w:tblStyle w:val="3"/>
        <w:tblW w:w="99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745"/>
        <w:gridCol w:w="746"/>
        <w:gridCol w:w="745"/>
        <w:gridCol w:w="746"/>
        <w:gridCol w:w="745"/>
        <w:gridCol w:w="746"/>
        <w:gridCol w:w="745"/>
        <w:gridCol w:w="746"/>
        <w:gridCol w:w="745"/>
        <w:gridCol w:w="755"/>
        <w:gridCol w:w="800"/>
      </w:tblGrid>
      <w:tr w14:paraId="7BDEB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34" w:type="dxa"/>
            <w:vMerge w:val="restart"/>
            <w:noWrap w:val="0"/>
            <w:vAlign w:val="center"/>
          </w:tcPr>
          <w:p w14:paraId="648827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  <w:t>项    目</w:t>
            </w:r>
          </w:p>
        </w:tc>
        <w:tc>
          <w:tcPr>
            <w:tcW w:w="7464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18F494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  <w:t>体能测试成绩对应分值、测试办法</w:t>
            </w:r>
          </w:p>
        </w:tc>
        <w:tc>
          <w:tcPr>
            <w:tcW w:w="80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461B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  <w:t>备注</w:t>
            </w:r>
          </w:p>
        </w:tc>
      </w:tr>
      <w:tr w14:paraId="5FD3A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 w14:paraId="3E6ECBA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745" w:type="dxa"/>
            <w:noWrap w:val="0"/>
            <w:vAlign w:val="center"/>
          </w:tcPr>
          <w:p w14:paraId="77B3B7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1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46" w:type="dxa"/>
            <w:noWrap w:val="0"/>
            <w:vAlign w:val="center"/>
          </w:tcPr>
          <w:p w14:paraId="392418D9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45" w:type="dxa"/>
            <w:noWrap w:val="0"/>
            <w:vAlign w:val="center"/>
          </w:tcPr>
          <w:p w14:paraId="11DF2E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46" w:type="dxa"/>
            <w:noWrap w:val="0"/>
            <w:vAlign w:val="center"/>
          </w:tcPr>
          <w:p w14:paraId="2B995A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45" w:type="dxa"/>
            <w:noWrap w:val="0"/>
            <w:vAlign w:val="center"/>
          </w:tcPr>
          <w:p w14:paraId="2EB471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46" w:type="dxa"/>
            <w:noWrap w:val="0"/>
            <w:vAlign w:val="center"/>
          </w:tcPr>
          <w:p w14:paraId="78704B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45" w:type="dxa"/>
            <w:noWrap w:val="0"/>
            <w:vAlign w:val="center"/>
          </w:tcPr>
          <w:p w14:paraId="45B28E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7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46" w:type="dxa"/>
            <w:noWrap w:val="0"/>
            <w:vAlign w:val="center"/>
          </w:tcPr>
          <w:p w14:paraId="0DEB45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45" w:type="dxa"/>
            <w:noWrap w:val="0"/>
            <w:vAlign w:val="center"/>
          </w:tcPr>
          <w:p w14:paraId="65FB99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9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75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98C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  <w:u w:val="none"/>
              </w:rPr>
              <w:t>分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15A3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  <w:u w:val="none"/>
              </w:rPr>
            </w:pPr>
          </w:p>
        </w:tc>
      </w:tr>
      <w:tr w14:paraId="03BB4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34" w:type="dxa"/>
            <w:vMerge w:val="restart"/>
            <w:noWrap w:val="0"/>
            <w:vAlign w:val="center"/>
          </w:tcPr>
          <w:p w14:paraId="02EE3A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单杠引体向上（次/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分钟）</w:t>
            </w:r>
          </w:p>
        </w:tc>
        <w:tc>
          <w:tcPr>
            <w:tcW w:w="745" w:type="dxa"/>
            <w:noWrap w:val="0"/>
            <w:vAlign w:val="center"/>
          </w:tcPr>
          <w:p w14:paraId="7D371D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-</w:t>
            </w:r>
          </w:p>
        </w:tc>
        <w:tc>
          <w:tcPr>
            <w:tcW w:w="746" w:type="dxa"/>
            <w:noWrap w:val="0"/>
            <w:vAlign w:val="center"/>
          </w:tcPr>
          <w:p w14:paraId="336F7D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745" w:type="dxa"/>
            <w:noWrap w:val="0"/>
            <w:vAlign w:val="center"/>
          </w:tcPr>
          <w:p w14:paraId="7F9ABCB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746" w:type="dxa"/>
            <w:noWrap w:val="0"/>
            <w:vAlign w:val="center"/>
          </w:tcPr>
          <w:p w14:paraId="5DF27C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745" w:type="dxa"/>
            <w:noWrap w:val="0"/>
            <w:vAlign w:val="center"/>
          </w:tcPr>
          <w:p w14:paraId="7A46D3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746" w:type="dxa"/>
            <w:noWrap w:val="0"/>
            <w:vAlign w:val="center"/>
          </w:tcPr>
          <w:p w14:paraId="6E3879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5</w:t>
            </w:r>
          </w:p>
        </w:tc>
        <w:tc>
          <w:tcPr>
            <w:tcW w:w="745" w:type="dxa"/>
            <w:noWrap w:val="0"/>
            <w:vAlign w:val="center"/>
          </w:tcPr>
          <w:p w14:paraId="698EC0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6</w:t>
            </w:r>
          </w:p>
        </w:tc>
        <w:tc>
          <w:tcPr>
            <w:tcW w:w="746" w:type="dxa"/>
            <w:noWrap w:val="0"/>
            <w:vAlign w:val="center"/>
          </w:tcPr>
          <w:p w14:paraId="59AD62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7</w:t>
            </w:r>
          </w:p>
        </w:tc>
        <w:tc>
          <w:tcPr>
            <w:tcW w:w="745" w:type="dxa"/>
            <w:noWrap w:val="0"/>
            <w:vAlign w:val="center"/>
          </w:tcPr>
          <w:p w14:paraId="7ED8D1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9</w:t>
            </w:r>
          </w:p>
        </w:tc>
        <w:tc>
          <w:tcPr>
            <w:tcW w:w="75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E6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11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204076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两项任选一项</w:t>
            </w:r>
          </w:p>
        </w:tc>
      </w:tr>
      <w:tr w14:paraId="48533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 w14:paraId="7256A5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07704F7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1.单个或分组考核。</w:t>
            </w:r>
          </w:p>
          <w:p w14:paraId="109DAD3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584EFD6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3.考核以完成次数计算成绩。</w:t>
            </w:r>
          </w:p>
          <w:p w14:paraId="7630CC4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4.得分超出10分的，每递增2次增加1分，最高15分。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E7FD4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0AF9C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34" w:type="dxa"/>
            <w:vMerge w:val="restart"/>
            <w:noWrap w:val="0"/>
            <w:vAlign w:val="center"/>
          </w:tcPr>
          <w:p w14:paraId="6654A9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俯卧撑</w:t>
            </w:r>
          </w:p>
          <w:p w14:paraId="7EBDD8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（次/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分钟）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 w14:paraId="1EC5D2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6</w:t>
            </w: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AFA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8</w:t>
            </w:r>
          </w:p>
        </w:tc>
        <w:tc>
          <w:tcPr>
            <w:tcW w:w="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729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11</w:t>
            </w: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ABB3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14</w:t>
            </w:r>
          </w:p>
        </w:tc>
        <w:tc>
          <w:tcPr>
            <w:tcW w:w="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1EB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18</w:t>
            </w: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B48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22</w:t>
            </w:r>
          </w:p>
        </w:tc>
        <w:tc>
          <w:tcPr>
            <w:tcW w:w="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4447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27</w:t>
            </w: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21FF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32</w:t>
            </w:r>
          </w:p>
        </w:tc>
        <w:tc>
          <w:tcPr>
            <w:tcW w:w="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58C1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38</w:t>
            </w:r>
          </w:p>
        </w:tc>
        <w:tc>
          <w:tcPr>
            <w:tcW w:w="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291A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42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BD397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0B468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 w14:paraId="5CE51E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2447B43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1.单个或分组考核。</w:t>
            </w:r>
          </w:p>
          <w:p w14:paraId="3BCAD21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031D70C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3.得分超出10分的，每递增6次增加1分，最高15分。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2222C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7171F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34" w:type="dxa"/>
            <w:vMerge w:val="restart"/>
            <w:noWrap w:val="0"/>
            <w:vAlign w:val="center"/>
          </w:tcPr>
          <w:p w14:paraId="5AECC6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米×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4</w:t>
            </w:r>
          </w:p>
          <w:p w14:paraId="639EFF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往返跑</w:t>
            </w:r>
          </w:p>
          <w:p w14:paraId="2B71C0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（秒）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 w14:paraId="7C5E6C04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14″5</w:t>
            </w: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24AB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163A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3DD9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FD7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8884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0E1D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615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7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5424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054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80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31AE81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两项任选一项</w:t>
            </w:r>
          </w:p>
        </w:tc>
      </w:tr>
      <w:tr w14:paraId="3AA8A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 w14:paraId="7F9DC4D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1AF3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1.单个或分组考核。</w:t>
            </w:r>
          </w:p>
          <w:p w14:paraId="53F58C8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414E4CA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3.考核以完成时间计算成绩。</w:t>
            </w:r>
          </w:p>
          <w:p w14:paraId="09B5249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4.得分超出10分的，每递减0.1秒增加1分，最高15分。</w:t>
            </w:r>
          </w:p>
          <w:p w14:paraId="3AFF6FF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5.高原地区按照上述内地标准增加1秒。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CA16B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29903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34" w:type="dxa"/>
            <w:vMerge w:val="restart"/>
            <w:noWrap w:val="0"/>
            <w:vAlign w:val="center"/>
          </w:tcPr>
          <w:p w14:paraId="0C48503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100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米跑（秒）</w:t>
            </w:r>
          </w:p>
        </w:tc>
        <w:tc>
          <w:tcPr>
            <w:tcW w:w="7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1DF7A"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E83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C44D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3114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6503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65CF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825B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D962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52B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A50E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C8341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0E55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 w14:paraId="19C6EC5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BE9D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1.分组考核。</w:t>
            </w:r>
          </w:p>
          <w:p w14:paraId="5747716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2.在100米长直线跑道上标出起点线和终点线，考生从起点线处听到起跑口令后起跑，通过终点线记录时间。</w:t>
            </w:r>
          </w:p>
          <w:p w14:paraId="103407C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3.抢跑犯规，重新组织起跑；跑出本道或用其他方式干扰、阻碍他人者不记录成绩。</w:t>
            </w:r>
          </w:p>
          <w:p w14:paraId="439D49D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4.得分超出10分的，每递减0.3秒增加1分，最高15分。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BB83F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7CB4D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734" w:type="dxa"/>
            <w:tcBorders>
              <w:bottom w:val="single" w:color="auto" w:sz="12" w:space="0"/>
            </w:tcBorders>
            <w:noWrap w:val="0"/>
            <w:vAlign w:val="center"/>
          </w:tcPr>
          <w:p w14:paraId="2F30959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备    注</w:t>
            </w:r>
          </w:p>
        </w:tc>
        <w:tc>
          <w:tcPr>
            <w:tcW w:w="8264" w:type="dxa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CAE507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1.总成绩最高40分，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1000米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未取得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1分以上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成绩的不予招录。</w:t>
            </w:r>
          </w:p>
          <w:p w14:paraId="3453724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.测试项目及标准中“以上”“以下”均含本级、本数。</w:t>
            </w:r>
          </w:p>
        </w:tc>
      </w:tr>
    </w:tbl>
    <w:p w14:paraId="4D003DA4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</w:pPr>
    </w:p>
    <w:tbl>
      <w:tblPr>
        <w:tblStyle w:val="3"/>
        <w:tblW w:w="10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4548"/>
        <w:gridCol w:w="815"/>
        <w:gridCol w:w="835"/>
        <w:gridCol w:w="775"/>
        <w:gridCol w:w="821"/>
      </w:tblGrid>
      <w:tr w14:paraId="7B02C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0000" w:type="dxa"/>
            <w:gridSpan w:val="6"/>
            <w:noWrap w:val="0"/>
            <w:vAlign w:val="center"/>
          </w:tcPr>
          <w:p w14:paraId="4164F98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岗位适应性测试项目及标准</w:t>
            </w:r>
          </w:p>
        </w:tc>
      </w:tr>
      <w:tr w14:paraId="62B1E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206" w:type="dxa"/>
            <w:vMerge w:val="restart"/>
            <w:noWrap w:val="0"/>
            <w:vAlign w:val="center"/>
          </w:tcPr>
          <w:p w14:paraId="03B7639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项目</w:t>
            </w:r>
          </w:p>
        </w:tc>
        <w:tc>
          <w:tcPr>
            <w:tcW w:w="4548" w:type="dxa"/>
            <w:vMerge w:val="restart"/>
            <w:noWrap w:val="0"/>
            <w:vAlign w:val="center"/>
          </w:tcPr>
          <w:p w14:paraId="200D1A6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测试办法</w:t>
            </w:r>
          </w:p>
        </w:tc>
        <w:tc>
          <w:tcPr>
            <w:tcW w:w="815" w:type="dxa"/>
            <w:noWrap w:val="0"/>
            <w:vAlign w:val="center"/>
          </w:tcPr>
          <w:p w14:paraId="7183FD7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优秀</w:t>
            </w:r>
          </w:p>
        </w:tc>
        <w:tc>
          <w:tcPr>
            <w:tcW w:w="835" w:type="dxa"/>
            <w:noWrap w:val="0"/>
            <w:vAlign w:val="center"/>
          </w:tcPr>
          <w:p w14:paraId="33575C6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 w14:paraId="726CAB1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中等</w:t>
            </w:r>
          </w:p>
        </w:tc>
        <w:tc>
          <w:tcPr>
            <w:tcW w:w="821" w:type="dxa"/>
            <w:noWrap w:val="0"/>
            <w:vAlign w:val="center"/>
          </w:tcPr>
          <w:p w14:paraId="0EEFBD5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一般</w:t>
            </w:r>
          </w:p>
        </w:tc>
      </w:tr>
      <w:tr w14:paraId="21C94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206" w:type="dxa"/>
            <w:vMerge w:val="continue"/>
            <w:noWrap w:val="0"/>
            <w:vAlign w:val="center"/>
          </w:tcPr>
          <w:p w14:paraId="48C5994E">
            <w:pPr>
              <w:adjustRightInd w:val="0"/>
              <w:snapToGrid w:val="0"/>
              <w:jc w:val="center"/>
            </w:pPr>
          </w:p>
        </w:tc>
        <w:tc>
          <w:tcPr>
            <w:tcW w:w="4548" w:type="dxa"/>
            <w:vMerge w:val="continue"/>
            <w:noWrap w:val="0"/>
            <w:vAlign w:val="center"/>
          </w:tcPr>
          <w:p w14:paraId="01E3BB41">
            <w:pPr>
              <w:adjustRightInd w:val="0"/>
              <w:snapToGrid w:val="0"/>
              <w:jc w:val="center"/>
            </w:pPr>
          </w:p>
        </w:tc>
        <w:tc>
          <w:tcPr>
            <w:tcW w:w="815" w:type="dxa"/>
            <w:noWrap w:val="0"/>
            <w:vAlign w:val="center"/>
          </w:tcPr>
          <w:p w14:paraId="15FE71A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u w:val="none"/>
                <w:lang w:val="en-US" w:eastAsia="zh-CN"/>
              </w:rPr>
              <w:t>10分</w:t>
            </w:r>
          </w:p>
        </w:tc>
        <w:tc>
          <w:tcPr>
            <w:tcW w:w="835" w:type="dxa"/>
            <w:noWrap w:val="0"/>
            <w:vAlign w:val="center"/>
          </w:tcPr>
          <w:p w14:paraId="3784FCB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u w:val="none"/>
                <w:lang w:val="en-US" w:eastAsia="zh-CN"/>
              </w:rPr>
              <w:t>7.5分</w:t>
            </w:r>
          </w:p>
        </w:tc>
        <w:tc>
          <w:tcPr>
            <w:tcW w:w="775" w:type="dxa"/>
            <w:noWrap w:val="0"/>
            <w:vAlign w:val="center"/>
          </w:tcPr>
          <w:p w14:paraId="32D790B1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u w:val="none"/>
                <w:lang w:val="en-US" w:eastAsia="zh-CN"/>
              </w:rPr>
              <w:t>5分</w:t>
            </w:r>
          </w:p>
        </w:tc>
        <w:tc>
          <w:tcPr>
            <w:tcW w:w="821" w:type="dxa"/>
            <w:noWrap w:val="0"/>
            <w:vAlign w:val="center"/>
          </w:tcPr>
          <w:p w14:paraId="024E159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u w:val="none"/>
                <w:lang w:val="en-US" w:eastAsia="zh-CN"/>
              </w:rPr>
              <w:t>2.5分</w:t>
            </w:r>
          </w:p>
        </w:tc>
      </w:tr>
      <w:tr w14:paraId="76D5D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2206" w:type="dxa"/>
            <w:noWrap w:val="0"/>
            <w:vAlign w:val="center"/>
          </w:tcPr>
          <w:p w14:paraId="39E819F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负重登六楼</w:t>
            </w:r>
          </w:p>
        </w:tc>
        <w:tc>
          <w:tcPr>
            <w:tcW w:w="4548" w:type="dxa"/>
            <w:noWrap w:val="0"/>
            <w:vAlign w:val="center"/>
          </w:tcPr>
          <w:p w14:paraId="05E5BAF1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815" w:type="dxa"/>
            <w:noWrap w:val="0"/>
            <w:vAlign w:val="center"/>
          </w:tcPr>
          <w:p w14:paraId="28C2D60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835" w:type="dxa"/>
            <w:noWrap w:val="0"/>
            <w:vAlign w:val="center"/>
          </w:tcPr>
          <w:p w14:paraId="4C702BB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75" w:type="dxa"/>
            <w:noWrap w:val="0"/>
            <w:vAlign w:val="center"/>
          </w:tcPr>
          <w:p w14:paraId="1940BE9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821" w:type="dxa"/>
            <w:noWrap w:val="0"/>
            <w:vAlign w:val="center"/>
          </w:tcPr>
          <w:p w14:paraId="5BA5AF1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</w:tr>
      <w:tr w14:paraId="0262D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2206" w:type="dxa"/>
            <w:noWrap w:val="0"/>
            <w:vAlign w:val="center"/>
          </w:tcPr>
          <w:p w14:paraId="2D170EB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拖拽</w:t>
            </w:r>
          </w:p>
        </w:tc>
        <w:tc>
          <w:tcPr>
            <w:tcW w:w="4548" w:type="dxa"/>
            <w:noWrap w:val="0"/>
            <w:vAlign w:val="center"/>
          </w:tcPr>
          <w:p w14:paraId="27974BA5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815" w:type="dxa"/>
            <w:noWrap w:val="0"/>
            <w:vAlign w:val="center"/>
          </w:tcPr>
          <w:p w14:paraId="6EC6987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835" w:type="dxa"/>
            <w:noWrap w:val="0"/>
            <w:vAlign w:val="center"/>
          </w:tcPr>
          <w:p w14:paraId="17AD9E5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775" w:type="dxa"/>
            <w:noWrap w:val="0"/>
            <w:vAlign w:val="center"/>
          </w:tcPr>
          <w:p w14:paraId="0E32B76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  <w:tc>
          <w:tcPr>
            <w:tcW w:w="821" w:type="dxa"/>
            <w:noWrap w:val="0"/>
            <w:vAlign w:val="center"/>
          </w:tcPr>
          <w:p w14:paraId="3A77569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″</w:t>
            </w:r>
          </w:p>
        </w:tc>
      </w:tr>
      <w:tr w14:paraId="2D4E0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2206" w:type="dxa"/>
            <w:noWrap w:val="0"/>
            <w:vAlign w:val="center"/>
          </w:tcPr>
          <w:p w14:paraId="6428084A">
            <w:pPr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</w:rPr>
              <w:t>备注</w:t>
            </w:r>
          </w:p>
        </w:tc>
        <w:tc>
          <w:tcPr>
            <w:tcW w:w="7794" w:type="dxa"/>
            <w:gridSpan w:val="5"/>
            <w:noWrap w:val="0"/>
            <w:vAlign w:val="center"/>
          </w:tcPr>
          <w:p w14:paraId="35084B1F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单项成绩未达到“一般”标准的不予招录。</w:t>
            </w:r>
          </w:p>
          <w:p w14:paraId="30252BC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</w:tbl>
    <w:p w14:paraId="77F9F240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</w:pPr>
    </w:p>
    <w:p w14:paraId="0BF06A22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instrText xml:space="preserve"> HYPERLINK "http://pic.bczp.cn/uploadfiles/html/20240329153021_7205.docx" \t "http://www.jarencai.com/art/_blank" </w:instrText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fldChar w:fldCharType="separate"/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t>体能测试、岗位适应性测试成绩标准</w:t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fldChar w:fldCharType="end"/>
      </w:r>
      <w:r>
        <w:rPr>
          <w:rFonts w:hint="eastAsia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  <w:t>（女性）</w:t>
      </w:r>
    </w:p>
    <w:tbl>
      <w:tblPr>
        <w:tblStyle w:val="3"/>
        <w:tblpPr w:leftFromText="180" w:rightFromText="180" w:vertAnchor="text" w:horzAnchor="page" w:tblpX="1128" w:tblpY="245"/>
        <w:tblOverlap w:val="never"/>
        <w:tblW w:w="9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1044"/>
        <w:gridCol w:w="924"/>
        <w:gridCol w:w="820"/>
        <w:gridCol w:w="820"/>
        <w:gridCol w:w="820"/>
        <w:gridCol w:w="820"/>
        <w:gridCol w:w="820"/>
        <w:gridCol w:w="820"/>
        <w:gridCol w:w="820"/>
        <w:gridCol w:w="820"/>
        <w:gridCol w:w="833"/>
      </w:tblGrid>
      <w:tr w14:paraId="39DA0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22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F6843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项目</w:t>
            </w:r>
          </w:p>
        </w:tc>
        <w:tc>
          <w:tcPr>
            <w:tcW w:w="8317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602D4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/>
              </w:rPr>
              <w:t>女性测试成绩对应分值、测试办法</w:t>
            </w:r>
          </w:p>
        </w:tc>
      </w:tr>
      <w:tr w14:paraId="291B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2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35934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A079B8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18"/>
                <w:szCs w:val="18"/>
              </w:rPr>
              <w:t>分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93E8F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18"/>
                <w:szCs w:val="18"/>
              </w:rPr>
              <w:t>分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615107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18"/>
                <w:szCs w:val="18"/>
              </w:rPr>
              <w:t>分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60AD3E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18"/>
                <w:szCs w:val="18"/>
              </w:rPr>
              <w:t>分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C8946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18"/>
                <w:szCs w:val="18"/>
              </w:rPr>
              <w:t>分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3B3244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18"/>
                <w:szCs w:val="18"/>
              </w:rPr>
              <w:t>分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C446205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7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18"/>
                <w:szCs w:val="18"/>
              </w:rPr>
              <w:t>分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44A54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8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18"/>
                <w:szCs w:val="18"/>
              </w:rPr>
              <w:t>分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3CB55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9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18"/>
                <w:szCs w:val="18"/>
              </w:rPr>
              <w:t>分</w:t>
            </w: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E13ACD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12"/>
                <w:kern w:val="0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-12"/>
                <w:kern w:val="0"/>
                <w:sz w:val="18"/>
                <w:szCs w:val="18"/>
              </w:rPr>
              <w:t>分</w:t>
            </w:r>
          </w:p>
        </w:tc>
      </w:tr>
      <w:tr w14:paraId="2972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7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6702047">
            <w:pPr>
              <w:widowControl/>
              <w:jc w:val="center"/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  <w:t>女</w:t>
            </w:r>
          </w:p>
          <w:p w14:paraId="42110E31">
            <w:pPr>
              <w:widowControl/>
              <w:jc w:val="center"/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  <w:t>性</w:t>
            </w:r>
          </w:p>
        </w:tc>
        <w:tc>
          <w:tcPr>
            <w:tcW w:w="104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A8D3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屈膝仰卧起坐（次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/5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分钟）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3E8C0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91F26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33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80A3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36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10BFA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39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3F7EC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42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BB416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45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6B6C0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48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078F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20D8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55</w:t>
            </w: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7ADB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58</w:t>
            </w:r>
          </w:p>
        </w:tc>
      </w:tr>
      <w:tr w14:paraId="0199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47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541634">
            <w:pPr>
              <w:widowControl/>
              <w:jc w:val="left"/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DC9A4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17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2EA5E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1.单个或分组考核。</w:t>
            </w:r>
          </w:p>
          <w:p w14:paraId="627BDFE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2.按照规定动作要领完成动作。“双脚踝关节固定”。上体后仰时肩背部触及垫子、坐起时双肘触及膝部、双手扶耳。</w:t>
            </w:r>
          </w:p>
          <w:p w14:paraId="3C71FFE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3.考核以完成次数计算成绩。</w:t>
            </w:r>
          </w:p>
          <w:p w14:paraId="1C2C6EB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4.得分超出10分的，每递增1次增加1分。</w:t>
            </w:r>
          </w:p>
        </w:tc>
      </w:tr>
      <w:tr w14:paraId="76A5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7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B43E6A">
            <w:pPr>
              <w:widowControl/>
              <w:jc w:val="left"/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5035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米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×4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往返跑（秒）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F48D4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4107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14″7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0EA118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14″5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8F36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14″3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B175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13″9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7D3B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13″7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7FBA0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13″5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2AC21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13″3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7300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12″9</w:t>
            </w: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214D8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12″7</w:t>
            </w:r>
          </w:p>
        </w:tc>
      </w:tr>
      <w:tr w14:paraId="0B45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47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C6C86A">
            <w:pPr>
              <w:widowControl/>
              <w:jc w:val="left"/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28FE9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17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22116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1.单个或分组考核。</w:t>
            </w:r>
          </w:p>
          <w:p w14:paraId="3129D70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2623A27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3.考核以完成时间计算成绩。</w:t>
            </w:r>
          </w:p>
          <w:p w14:paraId="74386CDD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4.得分超出10分的，每递减0.1秒增加1分。</w:t>
            </w:r>
          </w:p>
          <w:p w14:paraId="48B4989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5.高原地区按照上述内地标准增加1秒。</w:t>
            </w:r>
          </w:p>
        </w:tc>
      </w:tr>
      <w:tr w14:paraId="58A3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7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13EC4A">
            <w:pPr>
              <w:widowControl/>
              <w:jc w:val="left"/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03F483A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800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米跑（分、秒）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D5F9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AE8704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5A84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B137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B6D43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6892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3′55″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B78F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3′50″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42B2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3′45″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33272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3′40″</w:t>
            </w: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66082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3′35″</w:t>
            </w:r>
          </w:p>
        </w:tc>
      </w:tr>
      <w:tr w14:paraId="4B08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47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66E932">
            <w:pPr>
              <w:widowControl/>
              <w:jc w:val="left"/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15222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17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30884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1.分组考核。</w:t>
            </w:r>
          </w:p>
          <w:p w14:paraId="32E4539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2.在跑道或平地上标出起点线，考生从起点线处听到起跑口令后起跑，完成800米距离到达终点线，记录时间。</w:t>
            </w:r>
          </w:p>
          <w:p w14:paraId="4DDAB4B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3.考核以完成时间计算成绩。</w:t>
            </w:r>
          </w:p>
          <w:p w14:paraId="445D217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4.得分超出10分的，每递减5秒增加1分。</w:t>
            </w:r>
          </w:p>
          <w:p w14:paraId="4BEF25C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5.海拔2100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eastAsia="zh-CN"/>
              </w:rPr>
              <w:t>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3000米，每增加100米高度标准递增3秒，3100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eastAsia="zh-CN"/>
              </w:rPr>
              <w:t>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4000米，每增加100米高度标准递增4秒。</w:t>
            </w:r>
          </w:p>
        </w:tc>
      </w:tr>
      <w:tr w14:paraId="748C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7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BC9814">
            <w:pPr>
              <w:widowControl/>
              <w:jc w:val="left"/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7243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原地跳高（厘米）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F2BAEB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35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23E9F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36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5F9C9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37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9026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38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16569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434570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51D7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42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B0B9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43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4D212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45</w:t>
            </w: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A8C56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47</w:t>
            </w:r>
          </w:p>
        </w:tc>
      </w:tr>
      <w:tr w14:paraId="1F91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47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966291">
            <w:pPr>
              <w:widowControl/>
              <w:jc w:val="left"/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C2019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17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041CA4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1.单个或分组考核。</w:t>
            </w:r>
          </w:p>
          <w:p w14:paraId="043AD43D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53C11AC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3.考核以完成跳起高度计算成绩。</w:t>
            </w:r>
          </w:p>
          <w:p w14:paraId="773E319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4.得分超出10分的，每递增3厘米增加1分。</w:t>
            </w:r>
          </w:p>
        </w:tc>
      </w:tr>
      <w:tr w14:paraId="5840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3F645E">
            <w:pPr>
              <w:widowControl/>
              <w:jc w:val="center"/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备</w:t>
            </w:r>
          </w:p>
          <w:p w14:paraId="46EC09C0">
            <w:pPr>
              <w:widowControl/>
              <w:jc w:val="center"/>
              <w:rPr>
                <w:rFonts w:ascii="Helvetica" w:hAnsi="Helvetica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注</w:t>
            </w:r>
          </w:p>
        </w:tc>
        <w:tc>
          <w:tcPr>
            <w:tcW w:w="9361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387DE8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.测试项目及标准中“以上”“以下”均含本级、本数。</w:t>
            </w:r>
          </w:p>
        </w:tc>
      </w:tr>
    </w:tbl>
    <w:p w14:paraId="702C5958">
      <w:pPr>
        <w:pStyle w:val="2"/>
        <w:ind w:left="0" w:leftChars="0" w:firstLine="0" w:firstLineChars="0"/>
        <w:jc w:val="both"/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36"/>
          <w:szCs w:val="36"/>
          <w:lang w:val="en-US" w:eastAsia="zh-CN" w:bidi="ar-SA"/>
        </w:rPr>
      </w:pPr>
    </w:p>
    <w:p w14:paraId="4A898970"/>
    <w:sectPr>
      <w:pgSz w:w="11906" w:h="16838"/>
      <w:pgMar w:top="1899" w:right="1531" w:bottom="1786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07B1F"/>
    <w:rsid w:val="604A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autoSpaceDN/>
      <w:spacing w:line="588" w:lineRule="atLeast"/>
      <w:ind w:firstLine="640"/>
      <w:jc w:val="both"/>
    </w:pPr>
    <w:rPr>
      <w:rFonts w:ascii="Times New Roman" w:hAnsi="Times New Roman" w:eastAsia="方正仿宋_GBK" w:cs="Times New Roman"/>
      <w:spacing w:val="6"/>
      <w:kern w:val="2"/>
      <w:sz w:val="30"/>
      <w:szCs w:val="32"/>
      <w:lang w:val="en-US" w:eastAsia="zh-CN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2026-01-16T01:05:00Z</dcterms:created>
  <dc:creator>Lenovo</dc:creator>
  <cp:lastModifiedBy>碱</cp:lastModifiedBy>
  <dcterms:modified xsi:type="dcterms:W3CDTF">2026-04-01T02:16:56Z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DA23E89B9B2A4000B54BD1C45651DE49_13</vt:lpwstr>
  </property>
  <property fmtid="{D5CDD505-2E9C-101B-9397-08002B2CF9AE}" pid="4" name="KSOTemplateDocerSaveRecord">
    <vt:lpwstr>eyJoZGlkIjoiMzhiNWI4YmRlNDJhZDM4Njg4YmM5YjU2MDViMjg5MjEiLCJ1c2VySWQiOiIxMjM0MjQ2Mzc4In0=</vt:lpwstr>
  </property>
</Properties>
</file>