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北京京电电力工程设计有限公司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spacing w:line="580" w:lineRule="exact"/>
        <w:ind w:firstLine="619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一、单位简介</w:t>
      </w:r>
    </w:p>
    <w:p>
      <w:pPr>
        <w:autoSpaceDE w:val="0"/>
        <w:autoSpaceDN w:val="0"/>
        <w:spacing w:line="600" w:lineRule="exact"/>
        <w:ind w:firstLine="616" w:firstLineChars="200"/>
        <w:rPr>
          <w:rFonts w:hint="eastAsia" w:ascii="仿宋_GB2312" w:hAnsi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仿宋_GBK" w:cs="Times New Roman"/>
          <w:sz w:val="32"/>
          <w:szCs w:val="32"/>
          <w:lang w:val="en-US" w:eastAsia="zh-CN"/>
        </w:rPr>
        <w:t xml:space="preserve"> 北京京电电力工程设计有限公司（以下简称“京电设计公司”）成立于1994年，注册资金3600万元，从事</w:t>
      </w:r>
      <w:r>
        <w:rPr>
          <w:rFonts w:hint="eastAsia" w:ascii="仿宋_GB2312" w:hAnsi="方正仿宋_GBK" w:cs="Times New Roman"/>
          <w:sz w:val="32"/>
          <w:szCs w:val="32"/>
          <w:lang w:val="zh-CN" w:eastAsia="zh-CN"/>
        </w:rPr>
        <w:t>220kV及以下送变电工程的勘察、设计、技术咨询、监理、测绘服务等业务。</w:t>
      </w:r>
      <w:r>
        <w:rPr>
          <w:rFonts w:hint="eastAsia" w:ascii="仿宋_GB2312" w:hAnsi="方正仿宋_GBK" w:cs="Times New Roman"/>
          <w:b/>
          <w:bCs/>
          <w:sz w:val="32"/>
          <w:szCs w:val="32"/>
          <w:lang w:val="en-US" w:eastAsia="zh-CN"/>
        </w:rPr>
        <w:t>办公地点为北京市丰台区总部基地11区。</w:t>
      </w:r>
    </w:p>
    <w:p>
      <w:pPr>
        <w:pStyle w:val="6"/>
        <w:autoSpaceDE w:val="0"/>
        <w:spacing w:line="58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经营范围：工程设计；工程勘察；工程咨询；建设工程项目管理；技术开发、技术咨询、技术推广、技术转让、技术服务；企业策划；投资咨询；电脑图文设计、制作；打字、复印；租赁电子设备。</w:t>
      </w:r>
    </w:p>
    <w:p>
      <w:pPr>
        <w:pStyle w:val="6"/>
        <w:autoSpaceDE w:val="0"/>
        <w:spacing w:line="58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具有工程设计专业乙级资质、工程勘察乙级资质、电力工程监理甲级资质、市政公用工程监理乙级资质、房屋建筑工程监理乙级资质、测绘乙级资质、工程咨询单位乙级资信评价资格以及“国家高新技术企业”资格。</w:t>
      </w:r>
    </w:p>
    <w:p>
      <w:pPr>
        <w:pStyle w:val="6"/>
        <w:autoSpaceDE w:val="0"/>
        <w:spacing w:line="580" w:lineRule="exact"/>
        <w:ind w:firstLine="616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近年来，京电设计公司作为设计骨干企业，圆满完成各级各类重大活动保电、应急支援抢修及恢复重建等技术支撑任务，广获重要电力用户及运维单位好评。</w:t>
      </w:r>
    </w:p>
    <w:p>
      <w:pPr>
        <w:numPr>
          <w:ilvl w:val="0"/>
          <w:numId w:val="0"/>
        </w:numPr>
        <w:spacing w:line="580" w:lineRule="exact"/>
        <w:ind w:firstLine="619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二、招聘需求</w:t>
      </w:r>
    </w:p>
    <w:p>
      <w:pPr>
        <w:pStyle w:val="2"/>
        <w:numPr>
          <w:ilvl w:val="0"/>
          <w:numId w:val="0"/>
        </w:numPr>
        <w:ind w:firstLine="616" w:firstLineChars="200"/>
        <w:jc w:val="both"/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en-US" w:eastAsia="zh-CN" w:bidi="ar-SA"/>
        </w:rPr>
        <w:t>主要招聘</w:t>
      </w:r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zh-CN" w:eastAsia="zh-CN" w:bidi="ar-SA"/>
        </w:rPr>
        <w:t>送变电工程设计</w:t>
      </w:r>
      <w:bookmarkStart w:id="0" w:name="_GoBack"/>
      <w:bookmarkEnd w:id="0"/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zh-CN" w:eastAsia="zh-Hans" w:bidi="ar-SA"/>
        </w:rPr>
        <w:t>岗位</w:t>
      </w:r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zh-CN" w:eastAsia="zh-CN" w:bidi="ar-SA"/>
        </w:rPr>
        <w:t>约</w:t>
      </w:r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hAnsi="Times New Roman" w:cs="Times New Roman"/>
          <w:b w:val="0"/>
          <w:spacing w:val="-6"/>
          <w:kern w:val="2"/>
          <w:sz w:val="32"/>
          <w:szCs w:val="32"/>
          <w:lang w:val="zh-CN" w:eastAsia="zh-CN" w:bidi="ar-SA"/>
        </w:rPr>
        <w:t>人，最终招聘数量将根据上级单位核定情况相应调整。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16C2A"/>
    <w:multiLevelType w:val="singleLevel"/>
    <w:tmpl w:val="04E16C2A"/>
    <w:lvl w:ilvl="0" w:tentative="0">
      <w:start w:val="1"/>
      <w:numFmt w:val="decimal"/>
      <w:pStyle w:val="2"/>
      <w:suff w:val="nothing"/>
      <w:lvlText w:val="%1．"/>
      <w:lvlJc w:val="left"/>
      <w:pPr>
        <w:ind w:left="20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B49EA"/>
    <w:rsid w:val="023A619A"/>
    <w:rsid w:val="058B6DA4"/>
    <w:rsid w:val="08A246EF"/>
    <w:rsid w:val="091308EF"/>
    <w:rsid w:val="0AA43604"/>
    <w:rsid w:val="0C6C518F"/>
    <w:rsid w:val="0DD16364"/>
    <w:rsid w:val="0DE245B9"/>
    <w:rsid w:val="10D41ED9"/>
    <w:rsid w:val="1696779D"/>
    <w:rsid w:val="179526CA"/>
    <w:rsid w:val="1C037E84"/>
    <w:rsid w:val="321E0BC9"/>
    <w:rsid w:val="32E62B90"/>
    <w:rsid w:val="33211F22"/>
    <w:rsid w:val="349B330B"/>
    <w:rsid w:val="3BE73FE1"/>
    <w:rsid w:val="43A53CE8"/>
    <w:rsid w:val="444C7E44"/>
    <w:rsid w:val="44661458"/>
    <w:rsid w:val="454079AF"/>
    <w:rsid w:val="47E67906"/>
    <w:rsid w:val="48EC36A2"/>
    <w:rsid w:val="4F6F17C7"/>
    <w:rsid w:val="507042A1"/>
    <w:rsid w:val="601B5CDB"/>
    <w:rsid w:val="65EE6AE7"/>
    <w:rsid w:val="68931470"/>
    <w:rsid w:val="6CD31019"/>
    <w:rsid w:val="7A6503C8"/>
    <w:rsid w:val="7E3B49EA"/>
    <w:rsid w:val="7FD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3"/>
    <w:basedOn w:val="3"/>
    <w:next w:val="1"/>
    <w:qFormat/>
    <w:uiPriority w:val="9"/>
    <w:pPr>
      <w:keepNext/>
      <w:keepLines/>
      <w:numPr>
        <w:ilvl w:val="0"/>
        <w:numId w:val="1"/>
      </w:numPr>
      <w:ind w:firstLine="640"/>
      <w:outlineLvl w:val="2"/>
    </w:pPr>
    <w:rPr>
      <w:rFonts w:hAnsi="仿宋_GB2312" w:eastAsia="仿宋_GB2312" w:cs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格式"/>
    <w:basedOn w:val="1"/>
    <w:qFormat/>
    <w:uiPriority w:val="0"/>
    <w:pPr>
      <w:spacing w:line="580" w:lineRule="exact"/>
      <w:ind w:firstLine="640" w:firstLineChars="200"/>
    </w:pPr>
    <w:rPr>
      <w:rFonts w:ascii="仿宋_GB2312" w:hAnsi="宋体"/>
    </w:rPr>
  </w:style>
  <w:style w:type="paragraph" w:customStyle="1" w:styleId="6">
    <w:name w:val="无间隔1"/>
    <w:basedOn w:val="1"/>
    <w:qFormat/>
    <w:uiPriority w:val="0"/>
    <w:pPr>
      <w:widowControl w:val="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2025-06-17T03:30:00Z</dcterms:created>
  <dc:creator>BPSC</dc:creator>
  <cp:lastModifiedBy>郭岩</cp:lastModifiedBy>
  <cp:lastPrinted>2026-02-12T02:12:00Z</cp:lastPrinted>
  <dcterms:modified xsi:type="dcterms:W3CDTF">2026-04-24T11:36:38Z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D7C57352EAE94DA58D9DB1C09A23DFD8</vt:lpwstr>
  </property>
</Properties>
</file>