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重庆市武隆区人民法院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2026年公开招聘聘用制书记员计划表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tbl>
      <w:tblPr>
        <w:tblStyle w:val="4"/>
        <w:tblW w:w="15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577"/>
        <w:gridCol w:w="832"/>
        <w:gridCol w:w="938"/>
        <w:gridCol w:w="1883"/>
        <w:gridCol w:w="964"/>
        <w:gridCol w:w="2791"/>
        <w:gridCol w:w="2394"/>
        <w:gridCol w:w="1514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auto"/>
                <w:sz w:val="28"/>
                <w:szCs w:val="28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auto"/>
                <w:sz w:val="28"/>
                <w:szCs w:val="28"/>
              </w:rPr>
              <w:t>法院</w:t>
            </w:r>
          </w:p>
        </w:tc>
        <w:tc>
          <w:tcPr>
            <w:tcW w:w="15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auto"/>
                <w:sz w:val="28"/>
                <w:szCs w:val="28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auto"/>
                <w:sz w:val="28"/>
                <w:szCs w:val="28"/>
              </w:rPr>
              <w:t>岗位</w:t>
            </w:r>
          </w:p>
        </w:tc>
        <w:tc>
          <w:tcPr>
            <w:tcW w:w="740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auto"/>
                <w:sz w:val="28"/>
                <w:szCs w:val="28"/>
              </w:rPr>
              <w:t>资格条件</w:t>
            </w:r>
          </w:p>
        </w:tc>
        <w:tc>
          <w:tcPr>
            <w:tcW w:w="23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auto"/>
                <w:sz w:val="28"/>
                <w:szCs w:val="28"/>
              </w:rPr>
              <w:t>资格审查地点</w:t>
            </w:r>
          </w:p>
        </w:tc>
        <w:tc>
          <w:tcPr>
            <w:tcW w:w="15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auto"/>
                <w:sz w:val="28"/>
                <w:szCs w:val="28"/>
              </w:rPr>
              <w:t>咨询电话</w:t>
            </w:r>
          </w:p>
        </w:tc>
        <w:tc>
          <w:tcPr>
            <w:tcW w:w="13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auto"/>
                <w:sz w:val="28"/>
                <w:szCs w:val="28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3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5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auto"/>
                <w:sz w:val="28"/>
                <w:szCs w:val="28"/>
              </w:rPr>
              <w:t>人数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auto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auto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auto"/>
                <w:sz w:val="28"/>
                <w:szCs w:val="28"/>
                <w:lang w:val="en-US" w:eastAsia="zh-CN"/>
              </w:rPr>
              <w:t>其他要求</w:t>
            </w:r>
          </w:p>
        </w:tc>
        <w:tc>
          <w:tcPr>
            <w:tcW w:w="23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30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  <w:jc w:val="center"/>
        </w:trPr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武隆区人民法院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聘用制书记员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不限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普通高等学校专科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以上学历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不限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户籍或经常居住地为武隆区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工作地点派出人民法庭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重庆市武隆区人民法院3楼政治部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306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（武隆区芙蓉中路47号）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023-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77823045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人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hMzdhMjQyYmEyNGZlZjM3ZjQ2NTA3NGNlNWI4ZDEifQ=="/>
  </w:docVars>
  <w:rsids>
    <w:rsidRoot w:val="00000000"/>
    <w:rsid w:val="0D414B70"/>
    <w:rsid w:val="179C1256"/>
    <w:rsid w:val="27315D1D"/>
    <w:rsid w:val="27D65C14"/>
    <w:rsid w:val="2EFFD4C5"/>
    <w:rsid w:val="66B53222"/>
    <w:rsid w:val="67653A1F"/>
    <w:rsid w:val="6C7F0C52"/>
    <w:rsid w:val="7BBB3905"/>
    <w:rsid w:val="7E496C5F"/>
    <w:rsid w:val="D77BEB67"/>
    <w:rsid w:val="D96161BF"/>
    <w:rsid w:val="F3FF7EE9"/>
    <w:rsid w:val="F7E7B9DE"/>
    <w:rsid w:val="FC3F88FA"/>
    <w:rsid w:val="FF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customStyle="1" w:styleId="3">
    <w:name w:val="默认"/>
    <w:qFormat/>
    <w:uiPriority w:val="0"/>
    <w:rPr>
      <w:rFonts w:ascii="Helvetica Neue" w:hAnsi="Arial Unicode MS" w:eastAsia="Helvetica Neue" w:cs="Times New Roman"/>
      <w:color w:val="000000"/>
      <w:sz w:val="22"/>
      <w:lang w:val="zh-CN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134</Characters>
  <Lines>0</Lines>
  <Paragraphs>0</Paragraphs>
  <TotalTime>4</TotalTime>
  <ScaleCrop>false</ScaleCrop>
  <LinksUpToDate>false</LinksUpToDate>
  <CharactersWithSpaces>134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2023-08-18T06:45:00Z</dcterms:created>
  <dc:creator>Administrator</dc:creator>
  <cp:lastModifiedBy>cqfy</cp:lastModifiedBy>
  <dcterms:modified xsi:type="dcterms:W3CDTF">2026-05-06T11:42:38Z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D86714B5BEB944E6B5936A8F9EDC2515_12</vt:lpwstr>
  </property>
</Properties>
</file>