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spacing w:line="360" w:lineRule="auto"/>
        <w:jc w:val="center"/>
        <w:rPr>
          <w:rFonts w:ascii="宋体" w:hAnsi="宋体" w:cs="宋体"/>
          <w:sz w:val="24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  <w:highlight w:val="none"/>
          <w:u w:val="single"/>
        </w:rPr>
        <w:t>新疆能源（集团）有限责任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公司公开招聘职位表</w:t>
      </w:r>
    </w:p>
    <w:bookmarkEnd w:id="0"/>
    <w:p/>
    <w:tbl>
      <w:tblPr>
        <w:tblStyle w:val="3"/>
        <w:tblW w:w="14376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200"/>
        <w:gridCol w:w="864"/>
        <w:gridCol w:w="684"/>
        <w:gridCol w:w="876"/>
        <w:gridCol w:w="1104"/>
        <w:gridCol w:w="7692"/>
        <w:gridCol w:w="780"/>
        <w:gridCol w:w="72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4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序号</w:t>
            </w:r>
          </w:p>
        </w:tc>
        <w:tc>
          <w:tcPr>
            <w:tcW w:w="12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需求部门</w:t>
            </w:r>
          </w:p>
        </w:tc>
        <w:tc>
          <w:tcPr>
            <w:tcW w:w="86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招聘</w:t>
            </w: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岗位</w:t>
            </w:r>
          </w:p>
        </w:tc>
        <w:tc>
          <w:tcPr>
            <w:tcW w:w="6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招聘</w:t>
            </w: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人数</w:t>
            </w:r>
          </w:p>
        </w:tc>
        <w:tc>
          <w:tcPr>
            <w:tcW w:w="87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学历要求</w:t>
            </w:r>
          </w:p>
        </w:tc>
        <w:tc>
          <w:tcPr>
            <w:tcW w:w="1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专业要求</w:t>
            </w:r>
          </w:p>
        </w:tc>
        <w:tc>
          <w:tcPr>
            <w:tcW w:w="769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工作经验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、职称、职业/执业资格</w:t>
            </w: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等要求</w:t>
            </w:r>
          </w:p>
        </w:tc>
        <w:tc>
          <w:tcPr>
            <w:tcW w:w="7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工作地点</w:t>
            </w:r>
          </w:p>
        </w:tc>
        <w:tc>
          <w:tcPr>
            <w:tcW w:w="7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4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集团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财务资产部</w:t>
            </w:r>
          </w:p>
        </w:tc>
        <w:tc>
          <w:tcPr>
            <w:tcW w:w="86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副部长</w:t>
            </w:r>
          </w:p>
        </w:tc>
        <w:tc>
          <w:tcPr>
            <w:tcW w:w="6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87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会计学、财务管理等相关专业，持有CPA证书或高级会计师</w:t>
            </w:r>
          </w:p>
        </w:tc>
        <w:tc>
          <w:tcPr>
            <w:tcW w:w="769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1.具备10年以上财务管理工作经验；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.具备部门副职或同等职级的管理经验，或至少3年以上相近管理职位经历；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.具备大型集团化企业、国有企业或上市公司、大中型会计师事务所从业经验；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.具备新能源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电力、油气、煤炭行业背景，大型国企总部或集团总部大中型会计师事务所优先。</w:t>
            </w:r>
          </w:p>
        </w:tc>
        <w:tc>
          <w:tcPr>
            <w:tcW w:w="7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乌鲁木齐市</w:t>
            </w:r>
          </w:p>
        </w:tc>
        <w:tc>
          <w:tcPr>
            <w:tcW w:w="7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widowControl/>
              <w:spacing w:line="160" w:lineRule="exact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  <w:jc w:val="center"/>
        </w:trPr>
        <w:tc>
          <w:tcPr>
            <w:tcW w:w="4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集团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财务资产部</w:t>
            </w:r>
          </w:p>
        </w:tc>
        <w:tc>
          <w:tcPr>
            <w:tcW w:w="86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主管</w:t>
            </w:r>
          </w:p>
        </w:tc>
        <w:tc>
          <w:tcPr>
            <w:tcW w:w="6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87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本科及以上</w:t>
            </w:r>
          </w:p>
        </w:tc>
        <w:tc>
          <w:tcPr>
            <w:tcW w:w="1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会计学、财务管理、审计学、金融学等相关专业</w:t>
            </w:r>
          </w:p>
        </w:tc>
        <w:tc>
          <w:tcPr>
            <w:tcW w:w="769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1.具备7年及以上财务相关工作经验，熟悉大型国企总部、大中型会计师事务所管理体系；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.逻辑严谨、责任心与职业操守良好，精通Excel办公自动化工具及用友BIP财务软件，熟悉会计准则与财税法规，了解国资委/财政部财务报表报送要求，精通合并报表编制逻辑；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.具有研究生及以上学历，或持有中级会计师职称，CPA、ACCA或税务师资格者，具有2—5年在大型国企总部、大中型会计师事务所项目经理岗位工作经历，具备新能源、工程建设、生产制造或煤炭行业经验者优先。</w:t>
            </w:r>
          </w:p>
        </w:tc>
        <w:tc>
          <w:tcPr>
            <w:tcW w:w="7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乌鲁木齐市</w:t>
            </w:r>
          </w:p>
        </w:tc>
        <w:tc>
          <w:tcPr>
            <w:tcW w:w="7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exact"/>
          <w:jc w:val="center"/>
        </w:trPr>
        <w:tc>
          <w:tcPr>
            <w:tcW w:w="451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集团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财务共享中心</w:t>
            </w:r>
          </w:p>
        </w:tc>
        <w:tc>
          <w:tcPr>
            <w:tcW w:w="864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应付组组长</w:t>
            </w:r>
          </w:p>
        </w:tc>
        <w:tc>
          <w:tcPr>
            <w:tcW w:w="684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876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  <w:t>本科及以上</w:t>
            </w:r>
          </w:p>
        </w:tc>
        <w:tc>
          <w:tcPr>
            <w:tcW w:w="1104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会计、财务、审计、金融、经济学等相关专业</w:t>
            </w:r>
          </w:p>
        </w:tc>
        <w:tc>
          <w:tcPr>
            <w:tcW w:w="7692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1.八年以上国企财务、会计等岗位工作经验，其中财务团队管理经验不少于三年，具有良好的团队管理、培养和激励能力，激发团队潜力。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2.中级会计师及以上职称，精通国家财经法规、会计准则及税务法规；在财务工作经历中至少三年专注于应付账款、采购到付款（P2P）流程管理等领域，能够持续优化付款流程、完善供应商管理及信用体系。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3.具备很强的财务数据分析能力，能够独立处理复杂的应付及资金支付业务；能为企业经营决策提供高质量的财务分析和建议。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4.具备优秀的风险识别与控制能力，能够建立并完善应付账款内控机制，确保资金支付安全。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5.优秀的跨部门沟通协调能力，能够高效对接采购、业务部门及供应商；强烈的内部客户服务意识，能够有效支持业务发展，妥善解决各类应付相关问题。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6.拥有注册会计师（CPA）、高级会计师职称或同类高级别资质者优先录用</w:t>
            </w:r>
          </w:p>
        </w:tc>
        <w:tc>
          <w:tcPr>
            <w:tcW w:w="780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乌鲁木齐市</w:t>
            </w:r>
          </w:p>
        </w:tc>
        <w:tc>
          <w:tcPr>
            <w:tcW w:w="725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  <w:p>
            <w:pPr>
              <w:widowControl/>
              <w:spacing w:line="1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exact"/>
          <w:jc w:val="center"/>
        </w:trPr>
        <w:tc>
          <w:tcPr>
            <w:tcW w:w="4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所属企业</w:t>
            </w:r>
          </w:p>
        </w:tc>
        <w:tc>
          <w:tcPr>
            <w:tcW w:w="86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财务总监</w:t>
            </w:r>
          </w:p>
        </w:tc>
        <w:tc>
          <w:tcPr>
            <w:tcW w:w="6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87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会计、财务管理或金融相关专业，具备扎实的专业理论基础</w:t>
            </w:r>
          </w:p>
        </w:tc>
        <w:tc>
          <w:tcPr>
            <w:tcW w:w="769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1.持有CPA（注册会计师）或高级会计师职称（必须项）；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2.10年以上财务工作经验，其中至少3年A股上市公司财务统筹管理经验，或大型国企/央企二级公司财务负责人经验。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3.深度理解上市公司监管规则，经历过完整的年报/季报披露周期，无合规处罚记录。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4.熟悉风电、光伏或储能电站的“投建营”全流程。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5.精通重资产企业的财务模型，具有成功的新能源电站项目融资（项目贷/融资租赁）案例，熟悉项目收益测算与成本控制。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6.具备极强的跨部门协同能力（与开发、工程、运维部门对接），能从财务视角推动业务合规发展。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7.具备优秀的抗压能力与职业操守，能适应新能源行业快速扩张的工作节奏。</w:t>
            </w:r>
          </w:p>
        </w:tc>
        <w:tc>
          <w:tcPr>
            <w:tcW w:w="7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  <w:jc w:val="center"/>
        </w:trPr>
        <w:tc>
          <w:tcPr>
            <w:tcW w:w="4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所属企业</w:t>
            </w:r>
          </w:p>
        </w:tc>
        <w:tc>
          <w:tcPr>
            <w:tcW w:w="86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财务负责人</w:t>
            </w:r>
          </w:p>
        </w:tc>
        <w:tc>
          <w:tcPr>
            <w:tcW w:w="68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87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1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会计、财务相关专业</w:t>
            </w:r>
          </w:p>
        </w:tc>
        <w:tc>
          <w:tcPr>
            <w:tcW w:w="769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1.具备8年以上财务、会计等岗位工作经验，其中财务团队管理经验不少于3年；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2.具有良好的团队管理、培养和激励能力，能够激发团队潜力；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  <w:t>3.持有注册会计师、高级会计师证书，具有大中型上市公司或国企同职级岗位工作经验者优先考虑。</w:t>
            </w:r>
          </w:p>
        </w:tc>
        <w:tc>
          <w:tcPr>
            <w:tcW w:w="7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7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34D8"/>
    <w:rsid w:val="157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2026-05-08T08:53:00Z</dcterms:created>
  <dc:creator>蔡振钦</dc:creator>
  <cp:lastModifiedBy>蔡振钦</cp:lastModifiedBy>
  <dcterms:modified xsi:type="dcterms:W3CDTF">2026-05-08T08:54:33Z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