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5" w:after="160" w:line="502" w:lineRule="exact"/>
        <w:jc w:val="left"/>
        <w:outlineLvl w:val="0"/>
        <w:rPr>
          <w:rFonts w:hint="eastAsia" w:ascii="方正小标宋_GBK" w:hAnsi="微软雅黑" w:eastAsia="方正小标宋_GBK" w:cs="微软雅黑"/>
          <w:color w:val="auto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32"/>
          <w:szCs w:val="32"/>
        </w:rPr>
        <w:t>附件1</w:t>
      </w:r>
    </w:p>
    <w:p>
      <w:pPr>
        <w:spacing w:after="160" w:line="500" w:lineRule="exact"/>
        <w:jc w:val="center"/>
        <w:rPr>
          <w:rFonts w:hint="eastAsia" w:ascii="方正小标宋_GBK" w:hAnsi="微软雅黑" w:eastAsia="方正小标宋_GBK" w:cs="微软雅黑"/>
          <w:sz w:val="40"/>
          <w:szCs w:val="40"/>
          <w:lang w:val="en-US" w:eastAsia="zh-CN"/>
        </w:rPr>
      </w:pPr>
      <w:r>
        <w:rPr>
          <w:rFonts w:hint="eastAsia" w:ascii="方正小标宋_GBK" w:hAnsi="微软雅黑" w:eastAsia="方正小标宋_GBK" w:cs="微软雅黑"/>
          <w:sz w:val="40"/>
          <w:szCs w:val="40"/>
          <w:lang w:val="en-US" w:eastAsia="zh-CN"/>
        </w:rPr>
        <w:t>成都经济技术开发区（龙泉驿区）公开招聘区属国企工作人员岗位表</w:t>
      </w:r>
    </w:p>
    <w:bookmarkEnd w:id="0"/>
    <w:p>
      <w:pPr>
        <w:spacing w:after="160" w:line="500" w:lineRule="exact"/>
        <w:jc w:val="center"/>
        <w:rPr>
          <w:rFonts w:hint="eastAsia" w:ascii="方正小标宋_GBK" w:hAnsi="微软雅黑" w:eastAsia="方正小标宋_GBK" w:cs="微软雅黑"/>
          <w:sz w:val="40"/>
          <w:szCs w:val="40"/>
          <w:lang w:val="en-US" w:eastAsia="zh-CN"/>
        </w:rPr>
      </w:pPr>
    </w:p>
    <w:tbl>
      <w:tblPr>
        <w:tblStyle w:val="4"/>
        <w:tblW w:w="148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992"/>
        <w:gridCol w:w="992"/>
        <w:gridCol w:w="567"/>
        <w:gridCol w:w="1134"/>
        <w:gridCol w:w="5245"/>
        <w:gridCol w:w="567"/>
        <w:gridCol w:w="697"/>
        <w:gridCol w:w="1390"/>
        <w:gridCol w:w="2144"/>
        <w:gridCol w:w="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exact"/>
          <w:tblHeader/>
          <w:jc w:val="center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所属集团公司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招聘公司情况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具体岗位</w:t>
            </w:r>
          </w:p>
        </w:tc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薪酬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  <w:tblHeader/>
          <w:jc w:val="center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补充人数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其他岗位条件</w:t>
            </w:r>
          </w:p>
        </w:tc>
        <w:tc>
          <w:tcPr>
            <w:tcW w:w="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经开发展集团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集团本部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融资管理专员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1.负责根据公司业务运营情况、项目特性、融资环境，选择合适的融资方式，进行间接融资、直接融资等融资方案的策划，并具体实施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2.负责拟定融资方案，筛选合适的金融机构，协助完成洽谈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3.负责银行贷款、发行债券等的资金落实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4.负责进行还款方案的制定与执行，拟定还本付息计划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5.负责与各非银行金融机构、银行、政府及有关机构联络、接洽，建立广泛的信息来源和良好的合作关系配合金融机构完成贷前评审、贷后管理工作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6.负责完成项目纸质与电子版资料的保管、扫描及分类，确保项目纸质与电子版的完备性及正确性，并按要求存档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7.对接集团投资部门、各工作专班，协助推进项目包装策划相关工作，并及时更新共享项目资料；</w:t>
            </w:r>
          </w:p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8.按时完成上级领导临时交办的其他任务。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大学本科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日及以后出生，有研究生学历的放宽到198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本科：经济学类、金融学类、会计学、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审计学、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财务管理；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研究生：经济学、会计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—22万/年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经开发展集团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经开置业公司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合规风控岗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1.负责代表公司处理各类诉讼、仲裁或非诉讼法律事务；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2.负责与外聘律师的沟通协调，对其工作进行监督和评价，推动法务工作有效开展；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3.负责公司企业重组、改制、投融资、招投标、对外担保等相关法律事务工作，为管理、决策提供法律服务；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4.参与公司有关商务谈判，从法律角度提出相应意见或建议；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5.负责收集风险管理、合同、审计等相关的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法律法规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、规章及政策，并进行研究分析，提出相应防范管理意见和建议；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6.制订适合本公司的风险管理体系、制度、办法及程序；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7.负责收集、整理法律事务相关各类档案、资料；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负责公司风险信息梳理、建立并适时更新风险信息数据库；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.完成领导交办的其他工作。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</w:rPr>
              <w:t>及以上学历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日及以后出生，有研究生学历的放宽到198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eastAsia="zh-CN"/>
              </w:rPr>
              <w:t>本科：法学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</w:rPr>
              <w:t>、审计学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研究生：法学、审计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2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1.取得审计、会计等专业职称或持有法律等国家认可的职（执）业资格证；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2.具备3年及以上房地产开发行业相关工作经验。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11—13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万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经开国投集团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集团本部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融资管理专员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1.负责根据公司业务运营情况、项目特性、融资环境，选择合适的融资方式，进行间接融资、直接融资等融资方案的策划，并具体实施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2.负责拟定融资方案，筛选合适的金融机构，协助完成洽谈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3.负责银行贷款、发行债券等的资金落实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4.负责进行还款方案的制定与执行，拟定还本付息计划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5.负责与各非银行金融机构、银行、政府及有关机构联络、接洽，建立广泛的信息来源和良好的合作关系配合金融机构完成贷前评审、贷后管理工作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6.负责完成项目纸质与电子版资料的保管、扫描及分类，确保项目纸质与电子版的完备性及正确性，并按要求存档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7.对接集团投资部门、各工作专班，协助推进项目包装策划相关工作，并及时更新共享项目资料；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8.按时完成上级领导临时交办的其他任务。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日及以后出生，有研究生学历的放宽到198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本科：经济学类、金融学类、会计学、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审计学、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财务管理；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研究生：经济学、会计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—22万/年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经开国投集团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经开园区公司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项目策划岗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负责市场行业研究、投资机会分析，沟通投资需求及合作磋商，项目立项、可研等报告编写。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研究生学历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经济学、法学、管理学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经开国投集团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经开资产公司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合规管理岗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负责合规体系搭建与完善，拟订相关合规制度，管控招标采购、合同及造价费用合规性，排查合规风险、建立台账，开展合规宣贯与咨询。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研究生学历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法学、管理学、工学、经济学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取得《法律职业资格证书》（A类）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经开国投集团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蜀通科技公司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水质分析岗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负责厂区实验室运行管理、水质检测计划制定、水质数据分析。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日及以后出生，有研究生学历的放宽到198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本科：化学类、环境科学与工程类、土木类、生物科学类；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研究生：环境科学与工程、化学、生物学、化学工程与技术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具备1年及以上相关工作经验。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经开国投集团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蜀通科技公司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水质化验岗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1.负责实验室水质化验的具体操作实施相关工作；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2.实验室设备与危化品安全管理，实验设备、仪器的管理工作；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3.负责水质监测在线仪器的维护管理与异常处置。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日及以后出生，有研究生学历的放宽到198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本科：化学类、环境科学与工程类、土木类、生物科学类；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研究生：环境科学与工程、化学、生物学、化学工程与技术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具备1年及以上相关工作经验。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经开国投集团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蜀通科技公司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技术管理岗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1.统筹生产技术管理与工艺革新，优化污水处理工艺、处置技术难题；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2.制定设备运行参数、操作规程及设备管理制度，统筹维保、维修与智慧化运维；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3.监控分析设备运行数据，提出优化改进建议；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4.技术资料整理归档、组织技术培训交流；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5.对接协调环保、水务等主管部门；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6.工艺数据汇总上报，整理报送污水处理运维费结算资料。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大学本科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日及以后出生，有研究生学历的放宽到198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本科：环境科学与工程类、土木类、机械类、电气类、自动化类、计算机类；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研究生：环境科学与工程、土木水利、水利工程、电气工程、控制科学与工程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1.具备2年及以上相关工作经验；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2.持有初级及以上相关专业技术职称。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2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经开产投集团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集团本部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融资管理专员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1.负责根据公司业务运营情况、项目特性、融资环境，选择合适的融资方式，进行间接融资、直接融资等融资方案的策划，并具体实施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2.负责拟定融资方案，筛选合适的金融机构，协助完成洽谈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3.负责银行贷款、发行债券等的资金落实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4.负责进行还款方案的制定与执行，拟定还本付息计划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5.负责与各非银行金融机构、银行、政府及有关机构联络、接洽，建立广泛的信息来源和良好的合作关系配合金融机构完成贷前评审、贷后管理工作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6.负责完成项目纸质与电子版资料的保管、扫描及分类，确保项目纸质与电子版的完备性及正确性，并按要求存档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7.对接集团投资部门、各工作专班，协助推进项目包装策划相关工作，并及时更新共享项目资料；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8.按时完成上级领导临时交办的其他任务。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大学本科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日及以后出生，有研究生学历的放宽到198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本科：经济学类、金融学类、会计学、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审计学、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财务管理；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研究生：经济学、会计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—22万/年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经开产投集团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中法投资公司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财务核算会计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1.负责会计原始票证、经济业务合同、资金支付凭证等的审核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2.负责公司会计核算，录入记账凭证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3.负责数据核对、统计等工作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4.负责编制会计报表并进行财务分析，编制分析报告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5.协助公司预算编制，并监督预算执行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6.负责税金申报和扣缴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7.配合内外部审计检查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8.协助相关部门对公司资产进行清查、盘点等工作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9.协助财务档案的装订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10.完成领导交办的其他工作。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大学本科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日及以后出生，有研究生学历的放宽到198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本科：会计学、财务管理、审计学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研究生：会计、审计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1.取得中级及以上会计专业职称或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注册会计师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CPA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3年及以上财务从业经验。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经开产投集团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经开港联公司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低空航管专员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1.与民航管理部门、军方等相关机构保持良好沟通与协调，协助企业办理空域使用申请、审批等手续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2.负责协助企业规划飞行航路，配合行业主管部门管理低空飞行器飞行计划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3.制定并执行公司低空飞行作业的安全管理制度和应急预案，制定严谨的安全操作规范与流程，保障低空飞行作业活动安全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4.监控公司相关低空飞行作业活动，及时发现并处理各类异常情况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5.根据业务需求，负责协调统筹低空飞行服务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6.完成领导交办的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研究生学历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航空宇航科学与技术、交通运输工程、信息与通信工程、遥感科学与技术、智能科学与技术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持有CAAC民用无人机驾驶航空器操控员执照。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经开产投集团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经开港联公司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系统研发专员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负责主导业务信息系统（如多式联运、供应链、低空运营、数据中台）的设计、开发与实施工作，负责系统的日常维护与管理，及时处理系统故障，保障系统的稳定运行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定期对系统进行优化升级，根据业务发展需求和用户反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馈，提出增加新功能、改进现有功能的解决方案，提升系统的易用性与性能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负责公司业务信息系统的技术改造与升级工作，根据业务发展和效率提升需求，编制技术升级解决方案，提高设备的自动化程度与作业效率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4.完成领导交办的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研究生学历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计算机科学与技术、机械制造及其自动化、机械工程、电气工程、电子科学与技术、信息与通信工程、控制科学与工程、交通运输工程、航空宇航科学与技术、软件工程、网络空间安全、电子信息、集成电路科学与工程、遥感科学与技术、智能科学与技术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7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经开产投集团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国泉公司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资金管理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1.负责办理公司经费资金额及保证金的银行结算和现金收付业务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2.负责及时完善各项经费资金的银行结算和现金收付业务的原始凭据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3.负责按要求及时登记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现金日记账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，库存现金做到日清月结，定期盘点，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钱账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相符，按要求及时登记银行存款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日记账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，银行存款及时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与银行对账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单核对，并负责对个人收入所得税解缴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4.负责编制经费资金余额及使用情况报表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，以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及公司年度相关财务档案移交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5.完成领导交办的其他工作。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日及以后出生，有研究生学历的放宽到198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本科：会计学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财务管理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审计学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研究生：会计、审计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取得中级及以上会计专业职称或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注册会计师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CPA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资格。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10—16万/年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经开资本集团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龙雏基金公司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投资助理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1.协助开展投资项目分析、行业研究，负责投资项目尽职调查、项目投资方案编制等工作；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2.参与投资谈判、签订合同或协议等项目中期管理工作；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3.参与公司已投资项目的投后管理与评价工作；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4.具体跟踪公司投资项目的完成情况，进行必要的项目效益分析工作，并为公司领导及统计部门工作提供相关数据分析；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5.投资及投后管理业务档案管理、行业信息收集工作；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6.完成领导交办的其他工作。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研究生学历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经济学、法律、会计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基金、银行、证券、会计师事务所、律师事务所等机构相关岗位工作经验优先；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基金从业资格或经济、财务、金融类相关证书之一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经开资本集团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经开担保公司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会计岗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1.财务管理，负责开展账务结算，编制公司各类会计报表，进行财务软件系统管理等；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2.预算管理，负责预算编制、执行、分析，编制公司年度财务决算报告等；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3.税务管理，负责开展各项税费申报；配合第三方税务审计工作等；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4.审计工作，负责公司财务类年度审计工作；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5.会计核算，负责开展各项账务核算，专项资金台账管理，会计档案管理，资产盘点等；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6.完成上级交办的其他工作。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日及以后出生，有研究生学历的放宽到198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年5月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日及以后出生。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会计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学、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财务管理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研究生：会计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3年及以上工作经验，熟悉金融行业或担保行业财务管理者优先；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2.持有中级及以上相关专业职称或国家认可的职（执）业资格，具有高级会计师职称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注册会计师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CPA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等相关职（执）业资格者优先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9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Sitka Tex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mU5OThkNzFlOTM4M2I2YzRlYjE1OWIzNmM1MjIifQ=="/>
  </w:docVars>
  <w:rsids>
    <w:rsidRoot w:val="66EA3E53"/>
    <w:rsid w:val="66E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extAlignment w:val="baseline"/>
    </w:pPr>
    <w:rPr>
      <w:rFonts w:ascii="仿宋_GB2312" w:hAnsi="MS Sans Serif" w:eastAsia="仿宋_GB2312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autoRedefine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2026-05-14T07:41:00Z</dcterms:created>
  <dc:creator>moon pie</dc:creator>
  <cp:lastModifiedBy>moon pie</cp:lastModifiedBy>
  <dcterms:modified xsi:type="dcterms:W3CDTF">2026-05-14T07:42:10Z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699B391D3FB04C80867197423F4FB601_11</vt:lpwstr>
  </property>
</Properties>
</file>