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75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lang w:val="en-US" w:eastAsia="zh-CN"/>
        </w:rPr>
        <w:t>附件</w:t>
      </w:r>
    </w:p>
    <w:p w14:paraId="1DFB9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pacing w:val="-11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lang w:val="en-US" w:eastAsia="zh-CN"/>
        </w:rPr>
        <w:t>河南豫能控股股份有限公司及所管企业社会招聘岗位一览表</w:t>
      </w:r>
    </w:p>
    <w:tbl>
      <w:tblPr>
        <w:tblStyle w:val="13"/>
        <w:tblW w:w="10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79"/>
        <w:gridCol w:w="680"/>
        <w:gridCol w:w="680"/>
        <w:gridCol w:w="3734"/>
        <w:gridCol w:w="3735"/>
        <w:gridCol w:w="680"/>
      </w:tblGrid>
      <w:tr w14:paraId="0E4B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6D9F9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09E0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A6B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4BE5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52EC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3462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311C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</w:tr>
      <w:tr w14:paraId="7A26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河南豫能控股股份有限公司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1.负责板块财务管理制度体系建设和管理提升工作；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2.负责与板块及企业经营指标考核相关工作；组织开展板块企业总会计师履职评估、财务专项检查、巡视巡察财务事项整改工作；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3.负责本部税务具体工作，并指导板块企业税务工作；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4.负责板块资产管理相关工作，包括低效无效资产处置、固定资产处置等工作；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5.组织参控股企业财务预决算报告审核工作；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6.负责板块及本部计划财务培训工作；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7.完成公司交办的其他工作。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2.学历：本科及以上；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3.专业：财务、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会计类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相关专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4.职称或职业资格：具有中级及以上职称以及注册会计师资格；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：本科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bookmarkStart w:id="0" w:name="OLE_LINK1"/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以上企业财务管理或会计师事务所工作经验</w:t>
            </w:r>
            <w:bookmarkEnd w:id="0"/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；研究生及以上学历具有3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以上企业财务管理或会计师事务所工作经验；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技能与素质：熟悉电力、能源等政策法规与行业趋势，精通财务、税务等知识，掌握会计准则、财务流程，了解财务信息化、上市公司规范及内控，具备风险防控能力；具有良好的组织协调能力、沟通能力、材料起草能力和较强的团队意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河南郑州</w:t>
            </w:r>
          </w:p>
        </w:tc>
      </w:tr>
      <w:tr w14:paraId="4897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濮阳豫能发电有限责任公司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安环管理岗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1.负责公司环保技术监督、统计工作；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2.负责公司环保对外协调、与维护单位对接等工作；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3.对公司环保设施和污染物排放情况实行监督，调查、分析和处理污染事故；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4.完成部门交办的其他工作。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2.学历：大专及以上；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3.专业：给排水工程技术、环境工程技术等相关专业；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：具有3年及以上安环管理相关工作经验；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5.技能与素质：具有大气或水处理等方面技能证书，具备良好的计算机操作技能，熟悉各种办公软件。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河南濮阳</w:t>
            </w:r>
          </w:p>
        </w:tc>
      </w:tr>
      <w:tr w14:paraId="2EFA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郑州豫能热电有限公司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金属管理岗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1.制定并实施公司金属监督相关制度规范及年度工作计划，建立健全技术档案管理体系；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2.开展关键受监金属部件的状态检测、损伤评估、寿命分析与安全性评定，为机组运维与预知性检修提供技术支持；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3.负责金属部件失效分析、无损检测与质量监督，确保设备制造、安装、检修过程中的材料、焊接与部件质量符合标准；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4.参与焊接人员培训与考核管理，负责压力容器等特种设备的安全监督与合规管理；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5.参与技术改造项目的方案制定与过程监督，负责焊接与金属相关质量验收、技术推广与资料归档；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6.开展技术数据统计与总结上报，参与新技术、新工艺的调研、应用与推广工作。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2.学历：本科及以上；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3.专业：金属材料工程、机械设计制造及其自动化等相关专业；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：具有10年及以上金属管理相关工作经验；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5.技能与素质：掌握金属管理相关专业知识；具备较强的组织、沟通、协调、策划和抗压能力，具有强烈的目标感、责任感、团队合作精神和规范意识。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河南郑州</w:t>
            </w:r>
          </w:p>
        </w:tc>
      </w:tr>
      <w:tr w14:paraId="7491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1F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河南中原能建工程有限公司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基层技术岗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2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1.负责所管辖设备的正常运行，负责设备检修维护的质量、了解所管辖设备的特性；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2.对所管辖设备要及时消缺，保证设备的消缺及时率；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3.做好检修维护设备的安全措施，检修前要确保安全措施已全部执行。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1.年龄：35周岁及以下；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2.学历：大专及以上；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3.专业：机电一体化技术、智能控制技术等相关专业；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4.职称或职业资格：持有电工证等特种作业操作证；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：有基层技术相关工作经验者优先；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6.技能与素质：掌握各种类型设备主要参数的测量方法；具备较强的组织协调、沟通交流、严密的逻辑思维、分析判断、解决问题等能力。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河南省内</w:t>
            </w:r>
          </w:p>
        </w:tc>
      </w:tr>
      <w:tr w14:paraId="0FED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河南煤炭储配交易中心有限公司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1.负责公司及子公司银行账户的开立、撤销、变更等工作；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2.负责公司及子公司的资金收支管理、票据的使用、登记；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3.负责网银系统的维护与管理工作；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4.负责法人章、银行印鉴卡、保管工作。会计档案装订、管理工作；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5.配合融资管理岗开展与金融机构的合作工作；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6.部门安排的其他工作。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2.学历：本科及以上；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3.专业：财务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管理、会计学、税收学等相关专业；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4.职称或职业资格：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中级会计师及以上职称；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5.工作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：具有5年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及以上资金管理相关工作经验；具有大型国企工作经验；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技能与素质：熟悉财务相关软件及财务共享相关工作流程；具备财务专业功底，熟练掌握账务处理、税务申报、报表编制及财务软件、Excel数据分析技能；严谨细致、原则性强、保密意识高，具备良好的职业素养、沟通协调能力和抗压执行力，能严格遵守财经法规与公司财务管理制度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河南鹤壁</w:t>
            </w:r>
          </w:p>
        </w:tc>
      </w:tr>
      <w:tr w14:paraId="17DC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山西豫能兴鹤铁路联运有限公司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现场管理岗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负责统筹煤场自营煤和代发业务等的仓储管理；包括汽运煤接卸、区域划分及承运车辆管理、定期盘库等工作。主要包括：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1.了解进站煤质、发运煤质指标，计算理论指标，分析火车发运指标差，与业务相关团队及时沟通建立信息流，实现“压红线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”、“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降成本”发运；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2.根据公司经营目标，制定“淡季、旺季、保供”仓储方案，落实煤种结构，制定“网格化”映射卸车方案；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3.来煤接卸、存放、配煤、输送等具体生产工作的指挥、安排；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4.制定煤场控制损耗方案，将煤场自然损失降到最低；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5.制定进站车辆管理细则，加强承运车辆管理，煤种区域间车辆调动，根据来煤量、发运量等分流、抽调相应车辆，减少车辆积压；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6.负责做好煤场季节性措施，例如防洪、防汛、防冻等工作。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35周岁及以下；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2.学历：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大专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3.职称或职业资格：持有煤炭采制相关证书者优先；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4.工作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：具有相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关工作经验者优先；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5.技能与素质：具有良好的组织协调能力、沟通能力和较强的团队意识。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山西吕梁</w:t>
            </w:r>
          </w:p>
        </w:tc>
      </w:tr>
      <w:tr w14:paraId="7E6D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山西豫能兴鹤铁路联运有限公司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原煤采制岗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1.负责燃煤采制样工作，熟练掌握采制样设备的性能、技术要求、操作方法、维护保养知识，发现煤质异常情况，及时向班长汇报并在工作日志上详细记录；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2.负责每周、每月煤场的盘点工作；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3.部门安排的其他工作。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1.年龄：35周岁及以下；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：大专及以上；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3.职称或职业资格：持有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煤炭采制相关证书者优先；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：具有相关工作经验者优先；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5.技能与素质：能够适应倒班，具有较强的抗压能力。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山西吕梁</w:t>
            </w:r>
          </w:p>
        </w:tc>
      </w:tr>
      <w:tr w14:paraId="5C28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林州豫能抽水蓄能有限公司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1.制定生产准备计划，负责生产准备人员的培训组织与管理工作，制定培训方案、安排培训内容，跟踪培训效果；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2.组织开展生产试运行工作，负责日常机组运行的监控与管理；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3.负责对内对外的调度工作，做好与电网调度等外部单位的沟通协调；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4.负责班组的日常管理工作，制定班组工作制度和流程，组织班组人员开展巡检、维护等工作；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5.落实安全生产责任制，监督执行安全操作规程，确保班组工作有序、安全进行；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6.完成公司交办的其他工作。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1.年龄：45周岁及以下；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2.学历：本科及以上；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3.专业：电力工程类、水利工程等相关专业；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4.职称或职业资格：具有中级及以上职称；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：具有5年及以上相关工作经验；具有5年及以上30万千瓦火电或水电值长或类似岗位工作经验者优先；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技能与素质：熟悉电力系统调度规程、安全规程、事故调查规程等相关政策法规；掌握一定的计算机应用技术，能够熟练应用管理信息系统进行生产和管理；具备丰富的设备运行、维护和故障处理经验，能够应对各种突发情况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河南安阳</w:t>
            </w:r>
          </w:p>
        </w:tc>
      </w:tr>
      <w:tr w14:paraId="4FBD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林州豫能抽水蓄能有限公司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7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基建管理岗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1.负责水轮发电机组及辅助系统的技术规范编制、招标支持与合同执行，全程参与设备制造监造、质量验收及出厂试验见证；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2.监督设备安装、调试与试运行，确保符合设计及工艺标准，协调解决技术难题，牵头处理设备缺陷；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3.对接设计院、厂商及施工单位，优化系统与施工方案，编制管理台账、验收报告和技术总结；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4.执行设备质量检查，监督安全文明施工，参与机组启动、验收及移交等生产准备工作；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5.完成公司交办的其他任务。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9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2.学历：本科及以上；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3.专业：水利水电、机电工程类等相关专业；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4.职称或职业资格：具有中级及以上职称；持有一级建造师资质证书者优先；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：具有3年及以上工作经验；具有不少于一个抽水蓄能电站工程（或中大型水利发电项目）设备管理、施工管理或运行管理的工作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技能与素质：精通本专业的技术规程及验收规范；熟悉水利水电工程及抽水蓄能电站工程建设、安装基本程序；具有良好的学习及沟通协调能力、文字表达能力，熟悉BIM技术应用，具有较强的规矩意识和抗压能力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河南安阳</w:t>
            </w:r>
          </w:p>
        </w:tc>
      </w:tr>
      <w:tr w14:paraId="34D2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7268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5905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1DE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8683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D5AB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44383505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67963"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─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DMzFdEAAAADAQAADwAAAAAAAAABACAAAAAiAAAAZHJzL2Rvd25yZXYu&#10;eG1sUEsBAhQAFAAAAAgAh07iQK5ouz8CAgAADAQAAA4AAAAAAAAAAQAgAAAAIA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867963"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─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1943C">
    <w:pPr>
      <w:pStyle w:val="11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ZDU3MDY5MjllNGI0NmRmNjcxOWQyMWFmZWY1NTYifQ=="/>
  </w:docVars>
  <w:rsids>
    <w:rsidRoot w:val="7DDE0D91"/>
    <w:rsid w:val="00B37A59"/>
    <w:rsid w:val="12412893"/>
    <w:rsid w:val="1D167BBB"/>
    <w:rsid w:val="1E021960"/>
    <w:rsid w:val="1E9B4C78"/>
    <w:rsid w:val="20341516"/>
    <w:rsid w:val="22D41C7E"/>
    <w:rsid w:val="2F7772C7"/>
    <w:rsid w:val="31B163D9"/>
    <w:rsid w:val="32690ACA"/>
    <w:rsid w:val="39AB2396"/>
    <w:rsid w:val="3FE5560A"/>
    <w:rsid w:val="43C03AD5"/>
    <w:rsid w:val="48B650AB"/>
    <w:rsid w:val="4E3100AE"/>
    <w:rsid w:val="538E3B55"/>
    <w:rsid w:val="55E83196"/>
    <w:rsid w:val="573378D4"/>
    <w:rsid w:val="683C3552"/>
    <w:rsid w:val="6D4F0278"/>
    <w:rsid w:val="7DD230F3"/>
    <w:rsid w:val="7DDE0D91"/>
    <w:rsid w:val="7E11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0"/>
    </w:pPr>
    <w:rPr>
      <w:rFonts w:ascii="黑体" w:hAnsi="黑体" w:eastAsia="黑体" w:cs="黑体"/>
      <w:kern w:val="44"/>
    </w:rPr>
  </w:style>
  <w:style w:type="paragraph" w:styleId="8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楷体_GB2312" w:hAnsi="楷体_GB2312" w:eastAsia="楷体_GB2312" w:cs="楷体_GB2312"/>
      <w:b/>
      <w:bCs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customStyle="1" w:styleId="5">
    <w:name w:val="正文文本首行缩进 21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Normal Indent"/>
    <w:basedOn w:val="1"/>
    <w:unhideWhenUsed/>
    <w:qFormat/>
    <w:uiPriority w:val="99"/>
    <w:pPr>
      <w:widowControl w:val="0"/>
      <w:spacing w:line="600" w:lineRule="exact"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10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600" w:lineRule="exact"/>
      <w:ind w:firstLine="880" w:firstLineChars="200"/>
      <w:jc w:val="left"/>
    </w:pPr>
    <w:rPr>
      <w:rFonts w:ascii="仿宋_GB2312" w:hAnsi="仿宋_GB2312" w:eastAsia="仿宋_GB2312" w:cs="仿宋_GB2312"/>
      <w:kern w:val="2"/>
      <w:sz w:val="18"/>
      <w:szCs w:val="18"/>
      <w:lang w:val="en-US" w:eastAsia="zh-CN" w:bidi="ar-SA"/>
    </w:rPr>
  </w:style>
  <w:style w:type="paragraph" w:styleId="11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880" w:firstLineChars="200"/>
      <w:jc w:val="center"/>
    </w:pPr>
    <w:rPr>
      <w:rFonts w:ascii="仿宋_GB2312" w:hAnsi="仿宋_GB2312" w:eastAsia="仿宋_GB2312" w:cs="仿宋_GB2312"/>
      <w:kern w:val="2"/>
      <w:sz w:val="18"/>
      <w:szCs w:val="18"/>
      <w:lang w:val="en-US" w:eastAsia="zh-CN" w:bidi="ar-SA"/>
    </w:rPr>
  </w:style>
  <w:style w:type="paragraph" w:styleId="12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1682</Words>
  <Characters>1774</Characters>
  <Lines>0</Lines>
  <Paragraphs>0</Paragraphs>
  <TotalTime>14</TotalTime>
  <ScaleCrop>false</ScaleCrop>
  <LinksUpToDate>false</LinksUpToDate>
  <CharactersWithSpaces>1780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2026-05-14T08:51:00Z</dcterms:created>
  <dc:creator>张斐然</dc:creator>
  <cp:lastModifiedBy>余生</cp:lastModifiedBy>
  <cp:lastPrinted>2026-05-15T08:47:00Z</cp:lastPrinted>
  <dcterms:modified xsi:type="dcterms:W3CDTF">2026-05-15T09:25:06Z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9E106A6FA0C64AE3BBD0D3BDCD1CC1A2_13</vt:lpwstr>
  </property>
  <property fmtid="{D5CDD505-2E9C-101B-9397-08002B2CF9AE}" pid="4" name="KSOTemplateDocerSaveRecord">
    <vt:lpwstr>eyJoZGlkIjoiMzEwNTM5NzYwMDRjMzkwZTVkZjY2ODkwMGIxNGU0OTUiLCJ1c2VySWQiOiI0MTU4MjkyOTkifQ==</vt:lpwstr>
  </property>
</Properties>
</file>