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bCs/>
          <w:sz w:val="40"/>
          <w:szCs w:val="32"/>
        </w:rPr>
        <w:t>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国家电投集团黄河上游水电开发有限责任公司本部</w:t>
            </w: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信创高级项目经理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2008.06 新疆大学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</w:p>
          <w:p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2019.06 长春大学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国家电投集团数字科技有限公司本部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17611386876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2004.09-2008.06 新疆大学计算机科学与技术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2008.07-2010.01 北京优势网通信技术有限公司 信息技术工程师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2010.02-2022.03 国家电投集团数字科技有限公司本部 运维工程师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2022.04-至今 国家电投集团数字科技有限公司本部 软件开发工程师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</w:rPr>
              <w:t>2024.12取得Red Hat授予的认证工程师RHCE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cs="Times New Roman"/>
                <w:szCs w:val="21"/>
              </w:rPr>
              <w:t>在电投数科任职期间，担任运维工程师和软件开发工程师，取得多项突出业绩。运维工作中，主导搭建智能监控平台，实现服务器、网络设备运行状态的实时监测，故障响应时间从平均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优秀            </w:t>
            </w:r>
          </w:p>
          <w:p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Theme="minorEastAsia" w:hAnsiTheme="minorEastAsia" w:cstheme="minor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>
            <w:pPr>
              <w:jc w:val="left"/>
              <w:rPr>
                <w:rFonts w:ascii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Theme="minorEastAsia" w:hAnsiTheme="minorEastAsia" w:cstheme="minorEastAsia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</w:rPr>
              <w:t>运维监控平台升级项目</w:t>
            </w:r>
            <w:r>
              <w:rPr>
                <w:rFonts w:asciiTheme="minorEastAsia" w:hAnsiTheme="minorEastAsia" w:cstheme="minorEastAsia"/>
              </w:rPr>
              <w:t>：主导平台升级工作，将原有分散的监控工具整合为统一平台。引入 Prometheus+Grafana 监控方案，实现对服务器 CPU、内存、磁盘等指标的可视化监控与预警。通过自动化脚本实现故障自动诊断与部分问题自愈，减少人工干预，运维效率提升 30%，获部门年度创新项目奖。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2018.03因优秀奋斗者经电投数科本部受集体国家电投信息公司奖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北京中电汇智科技有限公司 财务</w:t>
            </w:r>
          </w:p>
        </w:tc>
      </w:tr>
    </w:tbl>
    <w:p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635DB3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2610</Characters>
  <Lines>21</Lines>
  <Paragraphs>6</Paragraphs>
  <TotalTime>87</TotalTime>
  <ScaleCrop>false</ScaleCrop>
  <LinksUpToDate>false</LinksUpToDate>
  <CharactersWithSpaces>3061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郭雅雯</cp:lastModifiedBy>
  <cp:lastPrinted>2025-06-24T01:22:00Z</cp:lastPrinted>
  <dcterms:modified xsi:type="dcterms:W3CDTF">2026-04-10T08:25:48Z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