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8781">
      <w:pPr>
        <w:spacing w:line="500" w:lineRule="exact"/>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黑体" w:cs="Times New Roman"/>
          <w:spacing w:val="-6"/>
          <w:sz w:val="28"/>
          <w:szCs w:val="28"/>
          <w:highlight w:val="none"/>
          <w:lang w:eastAsia="zh-CN"/>
        </w:rPr>
        <w:t>附件</w:t>
      </w:r>
      <w:r>
        <w:rPr>
          <w:rFonts w:hint="eastAsia" w:ascii="Times New Roman" w:hAnsi="Times New Roman" w:eastAsia="黑体" w:cs="Times New Roman"/>
          <w:spacing w:val="-6"/>
          <w:sz w:val="28"/>
          <w:szCs w:val="28"/>
          <w:highlight w:val="none"/>
          <w:lang w:val="en-US" w:eastAsia="zh-CN"/>
        </w:rPr>
        <w:t>4</w:t>
      </w:r>
    </w:p>
    <w:p w14:paraId="0D96E327">
      <w:pPr>
        <w:spacing w:line="500" w:lineRule="exact"/>
        <w:outlineLvl w:val="9"/>
        <w:rPr>
          <w:rFonts w:hint="default" w:ascii="Times New Roman" w:hAnsi="Times New Roman" w:eastAsia="仿宋_GB2312" w:cs="Times New Roman"/>
          <w:b w:val="0"/>
          <w:bCs w:val="0"/>
          <w:sz w:val="28"/>
          <w:szCs w:val="28"/>
          <w:highlight w:val="none"/>
          <w:lang w:val="en-US" w:eastAsia="zh-CN"/>
        </w:rPr>
      </w:pPr>
    </w:p>
    <w:p w14:paraId="7B8305FF">
      <w:pPr>
        <w:spacing w:line="500" w:lineRule="exact"/>
        <w:jc w:val="center"/>
        <w:outlineLvl w:val="9"/>
        <w:rPr>
          <w:rFonts w:hint="default" w:ascii="Times New Roman" w:hAnsi="Times New Roman" w:eastAsia="方正小标宋简体" w:cs="Times New Roman"/>
          <w:b w:val="0"/>
          <w:bCs w:val="0"/>
          <w:sz w:val="32"/>
          <w:szCs w:val="32"/>
          <w:highlight w:val="none"/>
          <w:lang w:eastAsia="zh-CN"/>
        </w:rPr>
      </w:pPr>
      <w:r>
        <w:rPr>
          <w:rFonts w:hint="default" w:ascii="Times New Roman" w:hAnsi="Times New Roman" w:eastAsia="方正小标宋简体" w:cs="Times New Roman"/>
          <w:b w:val="0"/>
          <w:bCs w:val="0"/>
          <w:sz w:val="44"/>
          <w:szCs w:val="44"/>
          <w:highlight w:val="none"/>
          <w:lang w:eastAsia="zh-CN"/>
        </w:rPr>
        <w:t>报考须知</w:t>
      </w:r>
    </w:p>
    <w:p w14:paraId="2FBB9D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一</w:t>
      </w:r>
      <w:r>
        <w:rPr>
          <w:rFonts w:hint="default" w:ascii="Times New Roman" w:hAnsi="Times New Roman" w:eastAsia="黑体" w:cs="Times New Roman"/>
          <w:sz w:val="28"/>
          <w:szCs w:val="28"/>
          <w:highlight w:val="none"/>
        </w:rPr>
        <w:t>、专业如何认定？</w:t>
      </w:r>
    </w:p>
    <w:p w14:paraId="4CEAB2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应聘人员</w:t>
      </w:r>
      <w:r>
        <w:rPr>
          <w:rFonts w:hint="default" w:ascii="Times New Roman" w:hAnsi="Times New Roman" w:eastAsia="仿宋_GB2312" w:cs="Times New Roman"/>
          <w:sz w:val="28"/>
          <w:szCs w:val="28"/>
          <w:highlight w:val="none"/>
          <w:lang w:val="en-US" w:eastAsia="zh-CN"/>
        </w:rPr>
        <w:t>所学专业</w:t>
      </w:r>
      <w:r>
        <w:rPr>
          <w:rFonts w:hint="default" w:ascii="Times New Roman" w:hAnsi="Times New Roman" w:eastAsia="仿宋_GB2312" w:cs="Times New Roman"/>
          <w:sz w:val="28"/>
          <w:szCs w:val="28"/>
          <w:highlight w:val="none"/>
        </w:rPr>
        <w:t>以其所获毕业证</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国家承认的学历教育证书</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或学位证</w:t>
      </w:r>
      <w:r>
        <w:rPr>
          <w:rFonts w:hint="default" w:ascii="Times New Roman" w:hAnsi="Times New Roman" w:eastAsia="仿宋_GB2312" w:cs="Times New Roman"/>
          <w:sz w:val="28"/>
          <w:szCs w:val="28"/>
          <w:highlight w:val="none"/>
        </w:rPr>
        <w:t>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72F61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招聘岗位在大学本科、研究生</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个教育层次分别明确了学科专业（类）名称</w:t>
      </w:r>
      <w:r>
        <w:rPr>
          <w:rFonts w:hint="eastAsia" w:ascii="Times New Roman" w:hAnsi="Times New Roman" w:eastAsia="仿宋_GB2312" w:cs="Times New Roman"/>
          <w:sz w:val="28"/>
          <w:szCs w:val="28"/>
          <w:highlight w:val="none"/>
          <w:lang w:eastAsia="zh-CN"/>
        </w:rPr>
        <w:t>的，</w:t>
      </w:r>
      <w:r>
        <w:rPr>
          <w:rFonts w:hint="default" w:ascii="Times New Roman" w:hAnsi="Times New Roman" w:eastAsia="仿宋_GB2312" w:cs="Times New Roman"/>
          <w:sz w:val="28"/>
          <w:szCs w:val="28"/>
          <w:highlight w:val="none"/>
        </w:rPr>
        <w:t>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sz w:val="28"/>
          <w:szCs w:val="28"/>
          <w:highlight w:val="none"/>
          <w:lang w:eastAsia="zh-CN"/>
        </w:rPr>
        <w:t>门</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专业</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或一级学科</w:t>
      </w:r>
      <w:r>
        <w:rPr>
          <w:rFonts w:hint="default" w:ascii="Times New Roman" w:hAnsi="Times New Roman" w:eastAsia="仿宋_GB2312" w:cs="Times New Roman"/>
          <w:sz w:val="28"/>
          <w:szCs w:val="28"/>
          <w:highlight w:val="none"/>
        </w:rPr>
        <w:t>的，即该</w:t>
      </w:r>
      <w:r>
        <w:rPr>
          <w:rFonts w:hint="default" w:ascii="Times New Roman" w:hAnsi="Times New Roman" w:eastAsia="仿宋_GB2312" w:cs="Times New Roman"/>
          <w:sz w:val="28"/>
          <w:szCs w:val="28"/>
          <w:highlight w:val="none"/>
          <w:lang w:eastAsia="zh-CN"/>
        </w:rPr>
        <w:t>门</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专业</w:t>
      </w:r>
      <w:r>
        <w:rPr>
          <w:rFonts w:hint="default" w:ascii="Times New Roman" w:hAnsi="Times New Roman" w:eastAsia="仿宋_GB2312" w:cs="Times New Roman"/>
          <w:sz w:val="28"/>
          <w:szCs w:val="28"/>
          <w:highlight w:val="none"/>
        </w:rPr>
        <w:t>类</w:t>
      </w:r>
      <w:r>
        <w:rPr>
          <w:rFonts w:hint="default" w:ascii="Times New Roman" w:hAnsi="Times New Roman" w:eastAsia="仿宋_GB2312" w:cs="Times New Roman"/>
          <w:sz w:val="28"/>
          <w:szCs w:val="28"/>
          <w:highlight w:val="none"/>
          <w:lang w:eastAsia="zh-CN"/>
        </w:rPr>
        <w:t>或一级学科</w:t>
      </w:r>
      <w:r>
        <w:rPr>
          <w:rFonts w:hint="default" w:ascii="Times New Roman" w:hAnsi="Times New Roman" w:eastAsia="仿宋_GB2312" w:cs="Times New Roman"/>
          <w:sz w:val="28"/>
          <w:szCs w:val="28"/>
          <w:highlight w:val="none"/>
        </w:rPr>
        <w:t>所包含的专业均符合要求。</w:t>
      </w:r>
    </w:p>
    <w:p w14:paraId="53DCA0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专业要求中的大学本科、研究生专业参考目录为教育部印发的</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职业教育专业目录（2021年）</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《国家普通高等学校本科专业目录》《研究生教育学科专业目录（2022年）》，并结合国内高校实际开设的专业合理设置。</w:t>
      </w:r>
    </w:p>
    <w:p w14:paraId="0817E3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对于专业目录中没有的国（境）外专业，应聘人员在报名时需在</w:t>
      </w:r>
      <w:r>
        <w:rPr>
          <w:rFonts w:hint="eastAsia" w:ascii="Times New Roman" w:hAnsi="Times New Roman" w:eastAsia="仿宋_GB2312" w:cs="Times New Roman"/>
          <w:sz w:val="28"/>
          <w:szCs w:val="28"/>
          <w:highlight w:val="none"/>
          <w:lang w:eastAsia="zh-CN"/>
        </w:rPr>
        <w:t>“个人简历”栏</w:t>
      </w:r>
      <w:r>
        <w:rPr>
          <w:rFonts w:hint="default" w:ascii="Times New Roman" w:hAnsi="Times New Roman" w:eastAsia="仿宋_GB2312" w:cs="Times New Roman"/>
          <w:sz w:val="28"/>
          <w:szCs w:val="28"/>
          <w:highlight w:val="none"/>
        </w:rPr>
        <w:t>中注明主要课程、研究方向和学习内容等情况，必要时可主动联系招聘单位介绍有关情况，</w:t>
      </w:r>
      <w:r>
        <w:rPr>
          <w:rFonts w:hint="default" w:ascii="Times New Roman" w:hAnsi="Times New Roman" w:eastAsia="仿宋_GB2312" w:cs="Times New Roman"/>
          <w:sz w:val="28"/>
          <w:szCs w:val="28"/>
          <w:highlight w:val="none"/>
          <w:lang w:val="en-US" w:eastAsia="zh-CN"/>
        </w:rPr>
        <w:t>并</w:t>
      </w:r>
      <w:r>
        <w:rPr>
          <w:rFonts w:hint="default" w:ascii="Times New Roman" w:hAnsi="Times New Roman" w:eastAsia="仿宋_GB2312" w:cs="Times New Roman"/>
          <w:sz w:val="28"/>
          <w:szCs w:val="28"/>
          <w:highlight w:val="none"/>
        </w:rPr>
        <w:t>通过相关高校或省及以上相关科研机构等第三方，结合所学课程、研究方向等对其留学所学专业进行认定，认定为相似专业的视为专业条件合格。</w:t>
      </w:r>
    </w:p>
    <w:p w14:paraId="527966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国内非普通高等学历教育的其他</w:t>
      </w:r>
      <w:r>
        <w:rPr>
          <w:rFonts w:hint="default" w:ascii="Times New Roman" w:hAnsi="Times New Roman" w:eastAsia="仿宋_GB2312" w:cs="Times New Roman"/>
          <w:sz w:val="28"/>
          <w:szCs w:val="28"/>
          <w:highlight w:val="none"/>
          <w:lang w:eastAsia="zh-CN"/>
        </w:rPr>
        <w:t>国民</w:t>
      </w:r>
      <w:r>
        <w:rPr>
          <w:rFonts w:hint="default" w:ascii="Times New Roman" w:hAnsi="Times New Roman" w:eastAsia="仿宋_GB2312" w:cs="Times New Roman"/>
          <w:sz w:val="28"/>
          <w:szCs w:val="28"/>
          <w:highlight w:val="none"/>
        </w:rPr>
        <w:t>教育形式（自学考试、成人教育、网络教育、夜大、电大等）毕业生取得毕业证（学位证）后，符合岗位要求资格条件的，均可应聘。</w:t>
      </w:r>
    </w:p>
    <w:p w14:paraId="0DB3C29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w:t>
      </w:r>
      <w:r>
        <w:rPr>
          <w:rFonts w:hint="default" w:ascii="Times New Roman" w:hAnsi="Times New Roman" w:eastAsia="仿宋_GB2312" w:cs="Times New Roman"/>
          <w:sz w:val="28"/>
          <w:szCs w:val="28"/>
          <w:highlight w:val="none"/>
          <w:lang w:eastAsia="zh-CN"/>
        </w:rPr>
        <w:t>个别涉及专业名称及代码等</w:t>
      </w:r>
      <w:r>
        <w:rPr>
          <w:rFonts w:hint="default" w:ascii="Times New Roman" w:hAnsi="Times New Roman" w:eastAsia="仿宋_GB2312" w:cs="Times New Roman"/>
          <w:sz w:val="28"/>
          <w:szCs w:val="28"/>
          <w:highlight w:val="none"/>
        </w:rPr>
        <w:t>调整的</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以国家教育部门发文为</w:t>
      </w:r>
      <w:r>
        <w:rPr>
          <w:rFonts w:hint="default" w:ascii="Times New Roman" w:hAnsi="Times New Roman" w:eastAsia="仿宋_GB2312" w:cs="Times New Roman"/>
          <w:sz w:val="28"/>
          <w:szCs w:val="28"/>
          <w:highlight w:val="none"/>
          <w:lang w:eastAsia="zh-CN"/>
        </w:rPr>
        <w:t>依据进行认定</w:t>
      </w:r>
      <w:r>
        <w:rPr>
          <w:rFonts w:hint="default" w:ascii="Times New Roman" w:hAnsi="Times New Roman" w:eastAsia="仿宋_GB2312" w:cs="Times New Roman"/>
          <w:sz w:val="28"/>
          <w:szCs w:val="28"/>
          <w:highlight w:val="none"/>
        </w:rPr>
        <w:t>。出现新旧专业比对认定争议时</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原则上以</w:t>
      </w:r>
      <w:r>
        <w:rPr>
          <w:rFonts w:hint="default" w:ascii="Times New Roman" w:hAnsi="Times New Roman" w:eastAsia="仿宋_GB2312" w:cs="Times New Roman"/>
          <w:sz w:val="28"/>
          <w:szCs w:val="28"/>
          <w:highlight w:val="none"/>
          <w:lang w:eastAsia="zh-CN"/>
        </w:rPr>
        <w:t>应聘人员</w:t>
      </w:r>
      <w:r>
        <w:rPr>
          <w:rFonts w:hint="default" w:ascii="Times New Roman" w:hAnsi="Times New Roman" w:eastAsia="仿宋_GB2312" w:cs="Times New Roman"/>
          <w:sz w:val="28"/>
          <w:szCs w:val="28"/>
          <w:highlight w:val="none"/>
        </w:rPr>
        <w:t>就读高等学校依据教育部下发的关于新旧学科专业调整的有效文件或</w:t>
      </w:r>
      <w:r>
        <w:rPr>
          <w:rFonts w:hint="default" w:ascii="Times New Roman" w:hAnsi="Times New Roman" w:eastAsia="仿宋_GB2312" w:cs="Times New Roman"/>
          <w:sz w:val="28"/>
          <w:szCs w:val="28"/>
          <w:highlight w:val="none"/>
          <w:lang w:eastAsia="zh-CN"/>
        </w:rPr>
        <w:t>应聘人员</w:t>
      </w:r>
      <w:r>
        <w:rPr>
          <w:rFonts w:hint="default" w:ascii="Times New Roman" w:hAnsi="Times New Roman" w:eastAsia="仿宋_GB2312" w:cs="Times New Roman"/>
          <w:sz w:val="28"/>
          <w:szCs w:val="28"/>
          <w:highlight w:val="none"/>
        </w:rPr>
        <w:t>就读的高等学校依据省级以上教育部门有关文件</w:t>
      </w:r>
      <w:r>
        <w:rPr>
          <w:rFonts w:hint="default" w:ascii="Times New Roman" w:hAnsi="Times New Roman" w:eastAsia="仿宋_GB2312" w:cs="Times New Roman"/>
          <w:sz w:val="28"/>
          <w:szCs w:val="28"/>
          <w:highlight w:val="none"/>
          <w:lang w:eastAsia="zh-CN"/>
        </w:rPr>
        <w:t>或</w:t>
      </w:r>
      <w:r>
        <w:rPr>
          <w:rFonts w:hint="default" w:ascii="Times New Roman" w:hAnsi="Times New Roman" w:eastAsia="仿宋_GB2312" w:cs="Times New Roman"/>
          <w:sz w:val="28"/>
          <w:szCs w:val="28"/>
          <w:highlight w:val="none"/>
        </w:rPr>
        <w:t>有关规定出具的有效专业证明材料进行</w:t>
      </w:r>
      <w:r>
        <w:rPr>
          <w:rFonts w:hint="default" w:ascii="Times New Roman" w:hAnsi="Times New Roman" w:eastAsia="仿宋_GB2312" w:cs="Times New Roman"/>
          <w:sz w:val="28"/>
          <w:szCs w:val="28"/>
          <w:highlight w:val="none"/>
          <w:lang w:eastAsia="zh-CN"/>
        </w:rPr>
        <w:t>综合认定，招聘单位及其主管部门不得简单以学科专业不在参考目录为由不予通过审查</w:t>
      </w:r>
      <w:r>
        <w:rPr>
          <w:rFonts w:hint="default" w:ascii="Times New Roman" w:hAnsi="Times New Roman" w:eastAsia="仿宋_GB2312" w:cs="Times New Roman"/>
          <w:sz w:val="28"/>
          <w:szCs w:val="28"/>
          <w:highlight w:val="none"/>
        </w:rPr>
        <w:t>。</w:t>
      </w:r>
    </w:p>
    <w:p w14:paraId="195CA203">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黑体" w:cs="Times New Roman"/>
          <w:kern w:val="2"/>
          <w:sz w:val="28"/>
          <w:szCs w:val="28"/>
          <w:highlight w:val="none"/>
          <w:lang w:val="en-US" w:eastAsia="zh-CN" w:bidi="ar-SA"/>
        </w:rPr>
      </w:pPr>
      <w:r>
        <w:rPr>
          <w:rFonts w:hint="eastAsia" w:ascii="Times New Roman" w:hAnsi="Times New Roman" w:eastAsia="黑体" w:cs="Times New Roman"/>
          <w:kern w:val="2"/>
          <w:sz w:val="28"/>
          <w:szCs w:val="28"/>
          <w:highlight w:val="none"/>
          <w:lang w:val="en-US" w:eastAsia="zh-CN" w:bidi="ar-SA"/>
        </w:rPr>
        <w:t>二</w:t>
      </w:r>
      <w:r>
        <w:rPr>
          <w:rFonts w:hint="default" w:ascii="Times New Roman" w:hAnsi="Times New Roman" w:eastAsia="黑体" w:cs="Times New Roman"/>
          <w:kern w:val="2"/>
          <w:sz w:val="28"/>
          <w:szCs w:val="28"/>
          <w:highlight w:val="none"/>
          <w:lang w:val="en-US" w:eastAsia="zh-CN" w:bidi="ar-SA"/>
        </w:rPr>
        <w:t>、最低服务期如何把握？</w:t>
      </w:r>
    </w:p>
    <w:p w14:paraId="1A582B8C">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（一）</w:t>
      </w:r>
      <w:r>
        <w:rPr>
          <w:rFonts w:hint="default" w:ascii="Times New Roman" w:hAnsi="Times New Roman" w:eastAsia="仿宋_GB2312" w:cs="Times New Roman"/>
          <w:kern w:val="2"/>
          <w:sz w:val="28"/>
          <w:szCs w:val="28"/>
          <w:highlight w:val="none"/>
          <w:lang w:val="en-US" w:eastAsia="zh-CN" w:bidi="ar-SA"/>
        </w:rPr>
        <w:t>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0D06B4AE">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（二）</w:t>
      </w:r>
      <w:r>
        <w:rPr>
          <w:rFonts w:hint="default" w:ascii="Times New Roman" w:hAnsi="Times New Roman" w:eastAsia="仿宋_GB2312" w:cs="Times New Roman"/>
          <w:kern w:val="2"/>
          <w:sz w:val="28"/>
          <w:szCs w:val="28"/>
          <w:highlight w:val="none"/>
          <w:lang w:val="en-US" w:eastAsia="zh-CN" w:bidi="ar-SA"/>
        </w:rPr>
        <w:t>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0CB487D1">
      <w:pPr>
        <w:pStyle w:val="2"/>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（三）</w:t>
      </w:r>
      <w:r>
        <w:rPr>
          <w:rFonts w:hint="default" w:ascii="Times New Roman" w:hAnsi="Times New Roman" w:eastAsia="仿宋_GB2312" w:cs="Times New Roman"/>
          <w:kern w:val="2"/>
          <w:sz w:val="28"/>
          <w:szCs w:val="28"/>
          <w:highlight w:val="none"/>
          <w:lang w:val="en-US" w:eastAsia="zh-CN" w:bidi="ar-SA"/>
        </w:rPr>
        <w:t>对</w:t>
      </w:r>
      <w:r>
        <w:rPr>
          <w:rFonts w:hint="eastAsia" w:ascii="Times New Roman" w:hAnsi="Times New Roman" w:eastAsia="仿宋_GB2312" w:cs="Times New Roman"/>
          <w:kern w:val="2"/>
          <w:sz w:val="28"/>
          <w:szCs w:val="28"/>
          <w:highlight w:val="none"/>
          <w:lang w:val="en-US" w:eastAsia="zh-CN" w:bidi="ar-SA"/>
        </w:rPr>
        <w:t>各地</w:t>
      </w:r>
      <w:r>
        <w:rPr>
          <w:rFonts w:hint="default" w:ascii="Times New Roman" w:hAnsi="Times New Roman" w:eastAsia="仿宋_GB2312" w:cs="Times New Roman"/>
          <w:kern w:val="2"/>
          <w:sz w:val="28"/>
          <w:szCs w:val="28"/>
          <w:highlight w:val="none"/>
          <w:lang w:val="en-US" w:eastAsia="zh-CN" w:bidi="ar-SA"/>
        </w:rPr>
        <w:t>或用人单位自行约定的最低服务期，以各地具有人事管理权限的组织人事部门意见为准。</w:t>
      </w:r>
    </w:p>
    <w:p w14:paraId="442B5A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三</w:t>
      </w:r>
      <w:r>
        <w:rPr>
          <w:rFonts w:hint="default" w:ascii="Times New Roman" w:hAnsi="Times New Roman" w:eastAsia="黑体" w:cs="Times New Roman"/>
          <w:sz w:val="28"/>
          <w:szCs w:val="28"/>
          <w:highlight w:val="none"/>
          <w:lang w:eastAsia="zh-CN"/>
        </w:rPr>
        <w:t>、本次</w:t>
      </w:r>
      <w:r>
        <w:rPr>
          <w:rFonts w:hint="eastAsia" w:ascii="Times New Roman" w:hAnsi="Times New Roman" w:eastAsia="黑体" w:cs="Times New Roman"/>
          <w:sz w:val="28"/>
          <w:szCs w:val="28"/>
          <w:highlight w:val="none"/>
          <w:lang w:eastAsia="zh-CN"/>
        </w:rPr>
        <w:t>选调报名时</w:t>
      </w:r>
      <w:r>
        <w:rPr>
          <w:rFonts w:hint="default" w:ascii="Times New Roman" w:hAnsi="Times New Roman" w:eastAsia="黑体" w:cs="Times New Roman"/>
          <w:sz w:val="28"/>
          <w:szCs w:val="28"/>
          <w:highlight w:val="none"/>
        </w:rPr>
        <w:t>需提供哪些资格审查材料？</w:t>
      </w:r>
    </w:p>
    <w:p w14:paraId="572DCC3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highlight w:val="none"/>
        </w:rPr>
        <w:t>本人有效居民身份证原件及复印件。</w:t>
      </w:r>
    </w:p>
    <w:p w14:paraId="4353279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（二）</w:t>
      </w:r>
      <w:r>
        <w:rPr>
          <w:rFonts w:hint="default" w:ascii="Times New Roman" w:hAnsi="Times New Roman" w:eastAsia="仿宋_GB2312" w:cs="Times New Roman"/>
          <w:sz w:val="28"/>
          <w:szCs w:val="28"/>
          <w:highlight w:val="none"/>
        </w:rPr>
        <w:t>学历、学位、执（职）业资格、职称资格等岗位要求的相关证书的原件及复印件。</w:t>
      </w:r>
      <w:r>
        <w:rPr>
          <w:rFonts w:hint="eastAsia" w:ascii="Times New Roman" w:hAnsi="Times New Roman" w:eastAsia="仿宋_GB2312" w:cs="Times New Roman"/>
          <w:sz w:val="28"/>
          <w:szCs w:val="28"/>
          <w:highlight w:val="none"/>
          <w:lang w:eastAsia="zh-CN"/>
        </w:rPr>
        <w:t>其中，</w:t>
      </w:r>
      <w:r>
        <w:rPr>
          <w:rFonts w:hint="default" w:ascii="Times New Roman" w:hAnsi="Times New Roman" w:eastAsia="仿宋_GB2312" w:cs="Times New Roman"/>
          <w:sz w:val="28"/>
          <w:szCs w:val="28"/>
          <w:highlight w:val="none"/>
        </w:rPr>
        <w:t>留学归国人员应持教育部留学服务中心认证学历、学位参加资格审查，留学期间所学专业未列入国家教育行政部门颁布的学科专业目录的，还需持相关高校或省及以上相关科研机构等第三方专业认定说明。</w:t>
      </w:r>
      <w:bookmarkStart w:id="0" w:name="_GoBack"/>
      <w:bookmarkEnd w:id="0"/>
    </w:p>
    <w:p w14:paraId="763605D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（三）</w:t>
      </w:r>
      <w:r>
        <w:rPr>
          <w:rFonts w:hint="default" w:ascii="Times New Roman" w:hAnsi="Times New Roman" w:eastAsia="仿宋_GB2312" w:cs="Times New Roman"/>
          <w:sz w:val="28"/>
          <w:szCs w:val="28"/>
          <w:highlight w:val="none"/>
        </w:rPr>
        <w:t>报考者如系事业人员，须提供进入事业单位的身份佐证材料（如：公开考试招聘登记表、直接考核招聘登记表、政策性安置文件等材料或组织人社部门出具的占编聘用文件等）、现聘岗位的岗位聘用审核表等材料的复印件；报考者如系公务员、参照管理人员，须提供公务员（参照管理人员）登记表、现任职务或职级的任免审批表或任免文件等材料的复印件（以上材料</w:t>
      </w:r>
      <w:r>
        <w:rPr>
          <w:rFonts w:hint="eastAsia" w:ascii="Times New Roman" w:hAnsi="Times New Roman" w:eastAsia="仿宋_GB2312" w:cs="Times New Roman"/>
          <w:sz w:val="28"/>
          <w:szCs w:val="28"/>
          <w:highlight w:val="none"/>
          <w:lang w:eastAsia="zh-CN"/>
        </w:rPr>
        <w:t>复印件</w:t>
      </w:r>
      <w:r>
        <w:rPr>
          <w:rFonts w:hint="default" w:ascii="Times New Roman" w:hAnsi="Times New Roman" w:eastAsia="仿宋_GB2312" w:cs="Times New Roman"/>
          <w:sz w:val="28"/>
          <w:szCs w:val="28"/>
          <w:highlight w:val="none"/>
        </w:rPr>
        <w:t>均须加盖人事档案保管单位鲜章）。</w:t>
      </w:r>
    </w:p>
    <w:p w14:paraId="71EC41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（四）选调工作属于组织行为，</w:t>
      </w:r>
      <w:r>
        <w:rPr>
          <w:rFonts w:hint="default" w:ascii="Times New Roman" w:hAnsi="Times New Roman" w:eastAsia="仿宋_GB2312" w:cs="Times New Roman"/>
          <w:sz w:val="28"/>
          <w:szCs w:val="28"/>
          <w:highlight w:val="none"/>
        </w:rPr>
        <w:t>报考者须提供由具有人事管理权限的组织人事部门出具的同意报考手续（参看附件</w:t>
      </w:r>
      <w:r>
        <w:rPr>
          <w:rFonts w:hint="eastAsia"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），不能提供的，将不予审核通过。</w:t>
      </w:r>
    </w:p>
    <w:p w14:paraId="6CB8DE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（五）</w:t>
      </w:r>
      <w:r>
        <w:rPr>
          <w:rFonts w:hint="default" w:ascii="Times New Roman" w:hAnsi="Times New Roman" w:eastAsia="仿宋_GB2312" w:cs="Times New Roman"/>
          <w:sz w:val="28"/>
          <w:szCs w:val="28"/>
          <w:highlight w:val="none"/>
        </w:rPr>
        <w:t>本人亲笔签名的《报名表》2份（参看附件</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w:t>
      </w:r>
    </w:p>
    <w:p w14:paraId="2FAB8C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（六）</w:t>
      </w:r>
      <w:r>
        <w:rPr>
          <w:rFonts w:hint="default" w:ascii="Times New Roman" w:hAnsi="Times New Roman" w:eastAsia="仿宋_GB2312" w:cs="Times New Roman"/>
          <w:sz w:val="28"/>
          <w:szCs w:val="28"/>
          <w:highlight w:val="none"/>
        </w:rPr>
        <w:t>近三年年度考核登记表复印件（须加盖人事档案保管单位鲜章）或考核等次证明（须加盖单位鲜章）。</w:t>
      </w:r>
    </w:p>
    <w:p w14:paraId="32AAA3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（七）</w:t>
      </w:r>
      <w:r>
        <w:rPr>
          <w:rFonts w:hint="eastAsia" w:ascii="Times New Roman" w:hAnsi="Times New Roman" w:eastAsia="仿宋_GB2312" w:cs="Times New Roman"/>
          <w:sz w:val="28"/>
          <w:szCs w:val="28"/>
          <w:highlight w:val="none"/>
          <w:lang w:eastAsia="zh-CN"/>
        </w:rPr>
        <w:t>报考岗位若有中共党员（含预备党员）条件，还须提供</w:t>
      </w:r>
      <w:r>
        <w:rPr>
          <w:rFonts w:hint="default" w:ascii="Times New Roman" w:hAnsi="Times New Roman" w:eastAsia="仿宋_GB2312" w:cs="Times New Roman"/>
          <w:sz w:val="28"/>
          <w:szCs w:val="28"/>
          <w:highlight w:val="none"/>
        </w:rPr>
        <w:t>加盖</w:t>
      </w:r>
      <w:r>
        <w:rPr>
          <w:rFonts w:hint="eastAsia" w:ascii="Times New Roman" w:hAnsi="Times New Roman" w:eastAsia="仿宋_GB2312" w:cs="Times New Roman"/>
          <w:sz w:val="28"/>
          <w:szCs w:val="28"/>
          <w:highlight w:val="none"/>
          <w:lang w:val="en-US" w:eastAsia="zh-CN"/>
        </w:rPr>
        <w:t>组织关系所在地党组织</w:t>
      </w:r>
      <w:r>
        <w:rPr>
          <w:rFonts w:hint="default" w:ascii="Times New Roman" w:hAnsi="Times New Roman" w:eastAsia="仿宋_GB2312" w:cs="Times New Roman"/>
          <w:sz w:val="28"/>
          <w:szCs w:val="28"/>
          <w:highlight w:val="none"/>
        </w:rPr>
        <w:t>鲜章</w:t>
      </w:r>
      <w:r>
        <w:rPr>
          <w:rFonts w:hint="eastAsia" w:ascii="Times New Roman" w:hAnsi="Times New Roman" w:eastAsia="仿宋_GB2312" w:cs="Times New Roman"/>
          <w:sz w:val="28"/>
          <w:szCs w:val="28"/>
          <w:highlight w:val="none"/>
          <w:lang w:eastAsia="zh-CN"/>
        </w:rPr>
        <w:t>的</w:t>
      </w:r>
      <w:r>
        <w:rPr>
          <w:rFonts w:hint="eastAsia" w:ascii="Times New Roman" w:hAnsi="Times New Roman" w:eastAsia="仿宋_GB2312" w:cs="Times New Roman"/>
          <w:sz w:val="28"/>
          <w:szCs w:val="28"/>
          <w:highlight w:val="none"/>
          <w:lang w:val="en-US" w:eastAsia="zh-CN"/>
        </w:rPr>
        <w:t>证明材料复印件（如：</w:t>
      </w:r>
      <w:r>
        <w:rPr>
          <w:rFonts w:hint="eastAsia" w:ascii="Times New Roman" w:hAnsi="Times New Roman" w:eastAsia="仿宋_GB2312" w:cs="Times New Roman"/>
          <w:sz w:val="28"/>
          <w:szCs w:val="28"/>
          <w:highlight w:val="none"/>
          <w:lang w:eastAsia="zh-CN"/>
        </w:rPr>
        <w:t>入党志愿书、</w:t>
      </w:r>
      <w:r>
        <w:rPr>
          <w:rFonts w:hint="eastAsia" w:ascii="Times New Roman" w:hAnsi="Times New Roman" w:eastAsia="仿宋_GB2312" w:cs="Times New Roman"/>
          <w:sz w:val="28"/>
          <w:szCs w:val="28"/>
          <w:highlight w:val="none"/>
          <w:lang w:val="en-US" w:eastAsia="zh-CN"/>
        </w:rPr>
        <w:t>组织关系所在地党组织出具的党员证明等）。</w:t>
      </w:r>
    </w:p>
    <w:p w14:paraId="60C7B0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四</w:t>
      </w:r>
      <w:r>
        <w:rPr>
          <w:rFonts w:hint="default" w:ascii="Times New Roman" w:hAnsi="Times New Roman" w:eastAsia="黑体" w:cs="Times New Roman"/>
          <w:sz w:val="28"/>
          <w:szCs w:val="28"/>
          <w:highlight w:val="none"/>
        </w:rPr>
        <w:t>、本次</w:t>
      </w:r>
      <w:r>
        <w:rPr>
          <w:rFonts w:hint="eastAsia" w:ascii="Times New Roman" w:hAnsi="Times New Roman" w:eastAsia="黑体" w:cs="Times New Roman"/>
          <w:sz w:val="28"/>
          <w:szCs w:val="28"/>
          <w:highlight w:val="none"/>
          <w:lang w:eastAsia="zh-CN"/>
        </w:rPr>
        <w:t>选调</w:t>
      </w:r>
      <w:r>
        <w:rPr>
          <w:rFonts w:hint="default" w:ascii="Times New Roman" w:hAnsi="Times New Roman" w:eastAsia="黑体" w:cs="Times New Roman"/>
          <w:sz w:val="28"/>
          <w:szCs w:val="28"/>
          <w:highlight w:val="none"/>
        </w:rPr>
        <w:t>中要求的有效身份证件指的是什么？</w:t>
      </w:r>
    </w:p>
    <w:p w14:paraId="2F212CB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有效身份证件包括有效期限内的居民身份证、社会保障卡&lt;含照片&gt;</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港澳居民来往内地通行证、</w:t>
      </w:r>
      <w:r>
        <w:rPr>
          <w:rFonts w:hint="default" w:ascii="Times New Roman" w:hAnsi="Times New Roman" w:eastAsia="仿宋_GB2312" w:cs="Times New Roman"/>
          <w:sz w:val="28"/>
          <w:szCs w:val="28"/>
          <w:highlight w:val="none"/>
          <w:lang w:eastAsia="zh-CN"/>
        </w:rPr>
        <w:t>中华人民共和国台湾居民居住证、</w:t>
      </w:r>
      <w:r>
        <w:rPr>
          <w:rFonts w:hint="default" w:ascii="Times New Roman" w:hAnsi="Times New Roman" w:eastAsia="仿宋_GB2312" w:cs="Times New Roman"/>
          <w:sz w:val="28"/>
          <w:szCs w:val="28"/>
          <w:highlight w:val="none"/>
        </w:rPr>
        <w:t>台湾居民来往大陆通行证。不含过期身份证、一代身份证、身份证复印件等其他证件、证明</w:t>
      </w:r>
      <w:r>
        <w:rPr>
          <w:rFonts w:hint="default" w:ascii="Times New Roman" w:hAnsi="Times New Roman" w:eastAsia="仿宋_GB2312" w:cs="Times New Roman"/>
          <w:sz w:val="28"/>
          <w:szCs w:val="28"/>
          <w:highlight w:val="none"/>
          <w:lang w:eastAsia="zh-CN"/>
        </w:rPr>
        <w:t>。</w:t>
      </w:r>
    </w:p>
    <w:p w14:paraId="735E7F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请考生妥善保管本人有效居民身份证件，过期或丢失的，请务必在考前及时到公安机关换领或补办。</w:t>
      </w:r>
    </w:p>
    <w:p w14:paraId="186F166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五</w:t>
      </w:r>
      <w:r>
        <w:rPr>
          <w:rFonts w:hint="default" w:ascii="Times New Roman" w:hAnsi="Times New Roman" w:eastAsia="黑体" w:cs="Times New Roman"/>
          <w:sz w:val="28"/>
          <w:szCs w:val="28"/>
          <w:highlight w:val="none"/>
        </w:rPr>
        <w:t>、违纪违规及存在不诚信情形的应聘人员如何处理？</w:t>
      </w:r>
    </w:p>
    <w:p w14:paraId="5B9B6A6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报考人员要严格遵守公开选调的相关政策规定，遵从事业单位人事综合管理部门、人事考试机构和选调单位及其主管部门的统一安排，其在参加选调期间的表现，将作为公开选调考察的重要内容之一。</w:t>
      </w:r>
    </w:p>
    <w:p w14:paraId="48FD0F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仿宋_GB2312" w:cs="Times New Roman"/>
          <w:sz w:val="28"/>
          <w:szCs w:val="28"/>
          <w:highlight w:val="yellow"/>
          <w:lang w:eastAsia="zh-CN"/>
        </w:rPr>
      </w:pPr>
      <w:r>
        <w:rPr>
          <w:rFonts w:hint="eastAsia" w:ascii="Times New Roman" w:hAnsi="Times New Roman" w:eastAsia="仿宋_GB2312" w:cs="Times New Roman"/>
          <w:sz w:val="28"/>
          <w:szCs w:val="28"/>
          <w:highlight w:val="none"/>
          <w:lang w:eastAsia="zh-CN"/>
        </w:rPr>
        <w:t>对违反公开选调纪律的报考人员，由主管部门将违纪情况反馈原工作单位。</w:t>
      </w:r>
    </w:p>
    <w:p w14:paraId="683248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黑体" w:cs="Times New Roman"/>
          <w:sz w:val="28"/>
          <w:szCs w:val="28"/>
          <w:highlight w:val="none"/>
          <w:lang w:eastAsia="zh-CN"/>
        </w:rPr>
      </w:pPr>
      <w:r>
        <w:rPr>
          <w:rFonts w:hint="eastAsia" w:ascii="Times New Roman" w:hAnsi="Times New Roman" w:eastAsia="黑体" w:cs="Times New Roman"/>
          <w:sz w:val="28"/>
          <w:szCs w:val="28"/>
          <w:highlight w:val="none"/>
          <w:lang w:eastAsia="zh-CN"/>
        </w:rPr>
        <w:t>六</w:t>
      </w:r>
      <w:r>
        <w:rPr>
          <w:rFonts w:hint="default" w:ascii="Times New Roman" w:hAnsi="Times New Roman" w:eastAsia="黑体" w:cs="Times New Roman"/>
          <w:sz w:val="28"/>
          <w:szCs w:val="28"/>
          <w:highlight w:val="none"/>
          <w:lang w:eastAsia="zh-CN"/>
        </w:rPr>
        <w:t>、其他</w:t>
      </w:r>
    </w:p>
    <w:p w14:paraId="7CF826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Times New Roman" w:hAnsi="Times New Roman" w:eastAsia="方正仿宋_GB2312" w:cs="Times New Roman"/>
          <w:snapToGrid w:val="0"/>
          <w:color w:val="auto"/>
          <w:kern w:val="0"/>
          <w:sz w:val="32"/>
          <w:szCs w:val="32"/>
          <w:highlight w:val="none"/>
          <w:u w:val="none" w:color="auto"/>
          <w:lang w:val="en-US" w:eastAsia="zh-CN"/>
        </w:rPr>
      </w:pPr>
      <w:r>
        <w:rPr>
          <w:rFonts w:hint="default" w:ascii="Times New Roman" w:hAnsi="Times New Roman" w:eastAsia="仿宋_GB2312" w:cs="Times New Roman"/>
          <w:sz w:val="28"/>
          <w:szCs w:val="28"/>
          <w:highlight w:val="none"/>
        </w:rPr>
        <w:t>本</w:t>
      </w:r>
      <w:r>
        <w:rPr>
          <w:rFonts w:hint="default" w:ascii="Times New Roman" w:hAnsi="Times New Roman" w:eastAsia="仿宋_GB2312" w:cs="Times New Roman"/>
          <w:sz w:val="28"/>
          <w:szCs w:val="28"/>
          <w:highlight w:val="none"/>
          <w:lang w:eastAsia="zh-CN"/>
        </w:rPr>
        <w:t>次招聘</w:t>
      </w:r>
      <w:r>
        <w:rPr>
          <w:rFonts w:hint="default" w:ascii="Times New Roman" w:hAnsi="Times New Roman" w:eastAsia="仿宋_GB2312" w:cs="Times New Roman"/>
          <w:sz w:val="28"/>
          <w:szCs w:val="28"/>
          <w:highlight w:val="none"/>
        </w:rPr>
        <w:t>公告</w:t>
      </w:r>
      <w:r>
        <w:rPr>
          <w:rFonts w:hint="default" w:ascii="Times New Roman" w:hAnsi="Times New Roman" w:eastAsia="仿宋_GB2312" w:cs="Times New Roman"/>
          <w:sz w:val="28"/>
          <w:szCs w:val="28"/>
          <w:highlight w:val="none"/>
          <w:lang w:eastAsia="zh-CN"/>
        </w:rPr>
        <w:t>中</w:t>
      </w:r>
      <w:r>
        <w:rPr>
          <w:rFonts w:hint="default" w:ascii="Times New Roman" w:hAnsi="Times New Roman" w:eastAsia="仿宋_GB2312" w:cs="Times New Roman"/>
          <w:sz w:val="28"/>
          <w:szCs w:val="28"/>
          <w:highlight w:val="none"/>
        </w:rPr>
        <w:t>所指“以上”“以下”“以前”“以后”均包含本级（数），如指工作经历满</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年；专技12级以上或以下，均含专技12级，以此类推。</w:t>
      </w:r>
    </w:p>
    <w:p w14:paraId="5F1C3273">
      <w:pPr>
        <w:tabs>
          <w:tab w:val="left" w:pos="3294"/>
        </w:tabs>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C4AEE"/>
    <w:rsid w:val="277BB65C"/>
    <w:rsid w:val="308C0121"/>
    <w:rsid w:val="311F0180"/>
    <w:rsid w:val="31D70C09"/>
    <w:rsid w:val="33702567"/>
    <w:rsid w:val="4ED21ADE"/>
    <w:rsid w:val="4EE14777"/>
    <w:rsid w:val="4FBF1D03"/>
    <w:rsid w:val="4FF93E81"/>
    <w:rsid w:val="5FFD5B5F"/>
    <w:rsid w:val="67FB72C8"/>
    <w:rsid w:val="6FBCB839"/>
    <w:rsid w:val="7BFDA93C"/>
    <w:rsid w:val="7DFBB9C5"/>
    <w:rsid w:val="7EE7B41E"/>
    <w:rsid w:val="7F8DDDCA"/>
    <w:rsid w:val="7FFF41D1"/>
    <w:rsid w:val="975F0CE3"/>
    <w:rsid w:val="BF7FA50C"/>
    <w:rsid w:val="DBE4C11D"/>
    <w:rsid w:val="DF9E7DA4"/>
    <w:rsid w:val="DFFBA5DF"/>
    <w:rsid w:val="E2EC0212"/>
    <w:rsid w:val="E7BDAC0C"/>
    <w:rsid w:val="E96DEAE0"/>
    <w:rsid w:val="E9FF1783"/>
    <w:rsid w:val="EBFE5C26"/>
    <w:rsid w:val="EFEF81BB"/>
    <w:rsid w:val="F37E7DD7"/>
    <w:rsid w:val="F5FF6CF8"/>
    <w:rsid w:val="F6D84691"/>
    <w:rsid w:val="F7F60EA8"/>
    <w:rsid w:val="FE7DF466"/>
    <w:rsid w:val="FF1FB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2202</Words>
  <Characters>2225</Characters>
  <Lines>0</Lines>
  <Paragraphs>0</Paragraphs>
  <TotalTime>11</TotalTime>
  <ScaleCrop>false</ScaleCrop>
  <LinksUpToDate>false</LinksUpToDate>
  <CharactersWithSpaces>2225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2025-04-26T10:13:00Z</dcterms:created>
  <dc:creator>kylin</dc:creator>
  <cp:lastModifiedBy>养鱼的水</cp:lastModifiedBy>
  <cp:lastPrinted>2025-05-16T02:34:00Z</cp:lastPrinted>
  <dcterms:modified xsi:type="dcterms:W3CDTF">2026-05-29T02:39:03Z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2A759647405B48A79209A750A45B22D6_13</vt:lpwstr>
  </property>
  <property fmtid="{D5CDD505-2E9C-101B-9397-08002B2CF9AE}" pid="4" name="KSOTemplateDocerSaveRecord">
    <vt:lpwstr>eyJoZGlkIjoiYmQ3NzYyN2IzZDliMWZkYTAxYjBmZjM2ODcwZjE0OGEiLCJ1c2VySWQiOiI0MzIwMjYxNzkifQ==</vt:lpwstr>
  </property>
</Properties>
</file>