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320BD">
      <w:pPr>
        <w:spacing w:line="560" w:lineRule="exact"/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  <w:lang w:val="en-US" w:eastAsia="zh-CN" w:bidi="ar"/>
        </w:rPr>
        <w:t>附件1</w:t>
      </w:r>
    </w:p>
    <w:p w14:paraId="322AF535">
      <w:pPr>
        <w:jc w:val="center"/>
        <w:rPr>
          <w:rFonts w:ascii="Times New Roman" w:hAnsi="Times New Roman" w:eastAsia="方正小标宋简体" w:cs="Times New Roman"/>
          <w:kern w:val="2"/>
          <w:sz w:val="32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2"/>
          <w:sz w:val="32"/>
          <w:szCs w:val="24"/>
          <w:lang w:val="en-US" w:eastAsia="zh-CN" w:bidi="ar-SA"/>
        </w:rPr>
        <w:t>广西财经学院2026年高层次人才（高级职称人才）专任教师岗位信息</w:t>
      </w:r>
      <w:r>
        <w:rPr>
          <w:rFonts w:ascii="Times New Roman" w:hAnsi="Times New Roman" w:eastAsia="方正小标宋简体" w:cs="Times New Roman"/>
          <w:kern w:val="2"/>
          <w:sz w:val="32"/>
          <w:szCs w:val="24"/>
          <w:lang w:val="en-US" w:eastAsia="zh-CN" w:bidi="ar-SA"/>
        </w:rPr>
        <w:t>表</w:t>
      </w:r>
    </w:p>
    <w:bookmarkEnd w:id="0"/>
    <w:p w14:paraId="451D2D88">
      <w:pP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</w:p>
    <w:tbl>
      <w:tblPr>
        <w:tblStyle w:val="3"/>
        <w:tblW w:w="15321" w:type="dxa"/>
        <w:tblInd w:w="7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77"/>
        <w:gridCol w:w="1068"/>
        <w:gridCol w:w="700"/>
        <w:gridCol w:w="2629"/>
        <w:gridCol w:w="810"/>
        <w:gridCol w:w="975"/>
        <w:gridCol w:w="870"/>
        <w:gridCol w:w="930"/>
        <w:gridCol w:w="1635"/>
        <w:gridCol w:w="908"/>
        <w:gridCol w:w="825"/>
        <w:gridCol w:w="1050"/>
        <w:gridCol w:w="1156"/>
      </w:tblGrid>
      <w:tr w14:paraId="06D8A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CE0F4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岗位序号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33481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岗位名称</w:t>
            </w: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93A0C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岗位类别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D3EDE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招聘</w:t>
            </w:r>
          </w:p>
          <w:p w14:paraId="4CCBC200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32591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需求专业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753A8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是否全日制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82BC5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DE391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7DDBD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369BA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BA6DA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政治</w:t>
            </w:r>
          </w:p>
          <w:p w14:paraId="3C290D9B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99C76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考试方式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BCD1AB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用人方式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7CABD8">
            <w:pPr>
              <w:jc w:val="center"/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/>
                <w:kern w:val="2"/>
                <w:szCs w:val="24"/>
                <w:lang w:val="en-US" w:eastAsia="zh-CN" w:bidi="ar-SA"/>
              </w:rPr>
              <w:t>其他条件</w:t>
            </w:r>
          </w:p>
        </w:tc>
      </w:tr>
      <w:tr w14:paraId="29A5C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DD1E5">
            <w:pPr>
              <w:jc w:val="center"/>
              <w:rPr>
                <w:rFonts w:hint="eastAsia" w:ascii="Times New Roman" w:hAnsi="Times New Roman" w:eastAsia="Times New Roman" w:cs="Times New Roman"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2"/>
                <w:szCs w:val="24"/>
                <w:lang w:val="en-US" w:eastAsia="zh-CN" w:bidi="ar-SA"/>
              </w:rPr>
              <w:t>1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9A385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AF83A">
            <w:pPr>
              <w:jc w:val="center"/>
              <w:rPr>
                <w:rFonts w:hint="default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  <w:t>专业技术七级岗位，最终岗位聘用等级需根据职称情况及岗位聘用有关规定确定，最高聘岗不超过专业技术五级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374E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Cs w:val="24"/>
                <w:lang w:val="en-US" w:eastAsia="zh-CN" w:bidi="ar-SA"/>
              </w:rPr>
              <w:t>10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7B2D3">
            <w:pPr>
              <w:jc w:val="left"/>
              <w:rPr>
                <w:rFonts w:hint="default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  <w:t>计算机科学与技术、软件工程、智能科学与技术；电子信息工程、电子科学与技术、通信工程；材料科学与工程、无机非金属材料工程、高分子材料与工程；地理信息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  <w:t>系统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  <w:t>、人文地理与城乡规划、自然地理与资源环境；建筑学、城乡规划、建筑工程；数学与应用数学、信息与计算科学、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  <w:t>应用数学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  <w:t>；统计学、应用统计学、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  <w:t>统计与大数据分析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  <w:t>；工商管理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  <w:t>、税务会计、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  <w:t>会计学；法学、知识产权、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  <w:t>法律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Cs w:val="24"/>
                <w:lang w:val="en-US" w:eastAsia="zh-CN" w:bidi="ar-SA"/>
              </w:rPr>
              <w:t>；国际事务与国际关系、国际政治、政治学与行政学；思想政治教育、马克思主义理论、马克思主义基础；新闻学、广播电视学、网络与新媒体；英语、印度尼西亚语、商务英语；视觉传达设计、环境设计、产品设计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75BA2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086D5E">
            <w:pPr>
              <w:jc w:val="center"/>
              <w:rPr>
                <w:rFonts w:hint="default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46744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  <w:t>学士及以上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0382C">
            <w:pPr>
              <w:jc w:val="both"/>
              <w:rPr>
                <w:rFonts w:hint="default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  <w:t>副高级以上专业技术职称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E14E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Cs w:val="24"/>
                <w:lang w:val="en-US" w:eastAsia="zh-CN" w:bidi="ar-SA"/>
              </w:rPr>
              <w:t>43周岁以下，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Cs w:val="24"/>
                <w:lang w:val="en-US" w:eastAsia="zh-CN" w:bidi="ar-SA"/>
              </w:rPr>
              <w:t>正高级职称可适当放宽至50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Cs w:val="24"/>
                <w:lang w:val="en-US" w:eastAsia="zh-CN" w:bidi="ar-SA"/>
              </w:rPr>
              <w:t>岁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080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F6FC2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  <w:t>直接考核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5620D">
            <w:pPr>
              <w:jc w:val="center"/>
              <w:rPr>
                <w:rFonts w:hint="default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  <w:t>教职人员控制数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C3558">
            <w:pPr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Cs w:val="24"/>
                <w:lang w:val="en-US" w:eastAsia="zh-CN" w:bidi="ar-SA"/>
              </w:rPr>
            </w:pPr>
          </w:p>
        </w:tc>
      </w:tr>
    </w:tbl>
    <w:p w14:paraId="52543BC4"/>
    <w:sectPr>
      <w:footerReference r:id="rId5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B4F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39A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２５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239A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２５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705E9"/>
    <w:rsid w:val="6597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2026-06-16T07:32:00Z</dcterms:created>
  <dc:creator>魔法少女王遗风</dc:creator>
  <cp:lastModifiedBy>魔法少女王遗风</cp:lastModifiedBy>
  <dcterms:modified xsi:type="dcterms:W3CDTF">2026-06-16T07:33:44Z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281EE43F707547DA906491A09C435F87_11</vt:lpwstr>
  </property>
  <property fmtid="{D5CDD505-2E9C-101B-9397-08002B2CF9AE}" pid="4" name="KSOTemplateDocerSaveRecord">
    <vt:lpwstr>eyJoZGlkIjoiZDJlZGIxNzFjY2M4MGI1MDEyZWVhMzY5ZmYwOWM1M2EiLCJ1c2VySWQiOiIxMTU0MzM3NzQ0In0=</vt:lpwstr>
  </property>
</Properties>
</file>