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4F517">
      <w:pPr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0982A81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河南省医学科学院细胞和免疫治疗研究所（筹）</w:t>
      </w:r>
    </w:p>
    <w:p w14:paraId="5A6E61D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2026年工作人员招聘岗位需求表</w:t>
      </w:r>
    </w:p>
    <w:tbl>
      <w:tblPr>
        <w:tblStyle w:val="2"/>
        <w:tblpPr w:leftFromText="180" w:rightFromText="180" w:vertAnchor="text" w:horzAnchor="page" w:tblpXSpec="center" w:tblpY="515"/>
        <w:tblOverlap w:val="never"/>
        <w:tblW w:w="4906" w:type="pct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67"/>
        <w:gridCol w:w="1024"/>
        <w:gridCol w:w="905"/>
        <w:gridCol w:w="4645"/>
      </w:tblGrid>
      <w:tr w14:paraId="627F2A4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C7FA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0EE4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岗位</w:t>
            </w:r>
          </w:p>
          <w:p w14:paraId="2405BFC9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名称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82DD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  <w:t>学历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76F8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岗位数量</w:t>
            </w:r>
          </w:p>
        </w:tc>
        <w:tc>
          <w:tcPr>
            <w:tcW w:w="2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C85F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</w:rPr>
              <w:t>岗位要求</w:t>
            </w:r>
          </w:p>
        </w:tc>
      </w:tr>
      <w:tr w14:paraId="67E3D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5B8B">
            <w:pPr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39CF">
            <w:pPr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科研岗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（生物信息与人工智能研究）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575B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硕士</w:t>
            </w:r>
          </w:p>
          <w:p w14:paraId="50E613A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研究生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及以上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2BB1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1E38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专业要求：生物学、计算机科学与技术、电子信息、临床医学、生物医学工程、</w:t>
            </w:r>
            <w:r>
              <w:rPr>
                <w:rFonts w:asciiTheme="minorEastAsia" w:hAnsiTheme="minorEastAsia" w:cstheme="minorEastAsia"/>
                <w:color w:val="auto"/>
                <w:szCs w:val="21"/>
              </w:rPr>
              <w:t>生物与医药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、智能科学与技术等相关专业。</w:t>
            </w:r>
          </w:p>
          <w:p w14:paraId="5F476ED4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年龄要求：原则上年龄为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1988年1月1日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以后出生，特别优秀者可适当放宽。</w:t>
            </w:r>
          </w:p>
          <w:p w14:paraId="2BC52772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具有岗位相关工作经验者优先。</w:t>
            </w:r>
          </w:p>
        </w:tc>
      </w:tr>
      <w:tr w14:paraId="01830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B13D">
            <w:pPr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E1D7">
            <w:pPr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科研岗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（免疫细胞和干细胞治疗技术研发）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1A42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硕士</w:t>
            </w:r>
          </w:p>
          <w:p w14:paraId="41AC2F16">
            <w:pPr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研究生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及以上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836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2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3215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专业要求：生物学、临床医学、基础医学、公共卫生与预防医学</w:t>
            </w:r>
            <w:r>
              <w:rPr>
                <w:rFonts w:asciiTheme="minorEastAsia" w:hAnsiTheme="minorEastAsia" w:cstheme="minorEastAsia"/>
                <w:color w:val="auto"/>
                <w:szCs w:val="21"/>
              </w:rPr>
              <w:t>、药学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、生物工程、</w:t>
            </w:r>
            <w:r>
              <w:rPr>
                <w:rFonts w:asciiTheme="minorEastAsia" w:hAnsiTheme="minorEastAsia" w:cstheme="minorEastAsia"/>
                <w:color w:val="auto"/>
                <w:szCs w:val="21"/>
              </w:rPr>
              <w:t>生物与医药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等相关专业。</w:t>
            </w:r>
          </w:p>
          <w:p w14:paraId="225EA731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年龄要求：原则上年龄为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1988年1月1日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以后出生，特别优秀者可适当放宽。</w:t>
            </w:r>
          </w:p>
          <w:p w14:paraId="1FC2CCE2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具有岗位相关工作经验者优先。</w:t>
            </w:r>
          </w:p>
        </w:tc>
      </w:tr>
      <w:tr w14:paraId="4F5ED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B94B">
            <w:pPr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3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835C">
            <w:pPr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科研岗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（基因编辑及递送技术研发）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D418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硕士</w:t>
            </w:r>
          </w:p>
          <w:p w14:paraId="61616A5F">
            <w:pPr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研究生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及以上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CB45">
            <w:pPr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 xml:space="preserve"> 8</w:t>
            </w:r>
          </w:p>
        </w:tc>
        <w:tc>
          <w:tcPr>
            <w:tcW w:w="2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2160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专业要求：生物学、临床医学、基础医学、化学、纳米科学与工程、生物医学工程、</w:t>
            </w:r>
            <w:r>
              <w:rPr>
                <w:rFonts w:asciiTheme="minorEastAsia" w:hAnsiTheme="minorEastAsia" w:cstheme="minorEastAsia"/>
                <w:color w:val="auto"/>
                <w:szCs w:val="21"/>
              </w:rPr>
              <w:t>生物与医药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、药学等相关专业。</w:t>
            </w:r>
          </w:p>
          <w:p w14:paraId="44F42416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年龄要求：原则上年龄为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1988年1月1日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以后出生，特别优秀者可适当放宽。</w:t>
            </w:r>
          </w:p>
          <w:p w14:paraId="04C0D2D3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具有岗位相关工作经验者优先。</w:t>
            </w:r>
          </w:p>
        </w:tc>
      </w:tr>
      <w:tr w14:paraId="71E96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F65F">
            <w:pPr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4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CF06">
            <w:pPr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科研岗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（抗体发现与应用）</w:t>
            </w:r>
          </w:p>
        </w:tc>
        <w:tc>
          <w:tcPr>
            <w:tcW w:w="6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BA94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硕士</w:t>
            </w:r>
          </w:p>
          <w:p w14:paraId="380BC0DB">
            <w:pPr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研究生</w:t>
            </w: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  <w:lang w:val="en-US" w:eastAsia="zh-CN"/>
              </w:rPr>
              <w:t>及以上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D4136"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2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CC6E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专业要求：生物学、临床医学、基础医学、生物医学工程、</w:t>
            </w:r>
            <w:r>
              <w:rPr>
                <w:rFonts w:asciiTheme="minorEastAsia" w:hAnsiTheme="minorEastAsia" w:cstheme="minorEastAsia"/>
                <w:color w:val="auto"/>
                <w:szCs w:val="21"/>
              </w:rPr>
              <w:t>生物与医药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、公共卫生与预防医学等相关专业。</w:t>
            </w:r>
          </w:p>
          <w:p w14:paraId="293C45F3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年龄要求：原则上年龄为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  <w:lang w:eastAsia="zh-CN"/>
              </w:rPr>
              <w:t>1988年1月1日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以后出生，特别优秀者可适当放宽。</w:t>
            </w:r>
          </w:p>
          <w:p w14:paraId="4C217907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具有岗位相关工作经验者优先。</w:t>
            </w:r>
          </w:p>
        </w:tc>
      </w:tr>
      <w:tr w14:paraId="0C2A5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8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E685">
            <w:pPr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合计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70E1">
            <w:pPr>
              <w:jc w:val="center"/>
              <w:textAlignment w:val="center"/>
              <w:rPr>
                <w:rFonts w:hint="eastAsia"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color w:val="auto"/>
                <w:szCs w:val="21"/>
              </w:rPr>
              <w:t>0</w:t>
            </w:r>
          </w:p>
        </w:tc>
        <w:tc>
          <w:tcPr>
            <w:tcW w:w="2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1B16">
            <w:pPr>
              <w:widowControl/>
              <w:jc w:val="left"/>
              <w:textAlignment w:val="center"/>
              <w:rPr>
                <w:rFonts w:hint="eastAsia" w:asciiTheme="minorEastAsia" w:hAnsiTheme="minorEastAsia" w:cstheme="minorEastAsia"/>
                <w:color w:val="auto"/>
                <w:szCs w:val="21"/>
              </w:rPr>
            </w:pPr>
          </w:p>
        </w:tc>
      </w:tr>
    </w:tbl>
    <w:p w14:paraId="5A190075">
      <w:pPr>
        <w:rPr>
          <w:rFonts w:hint="eastAsia" w:asciiTheme="minorEastAsia" w:hAnsiTheme="minorEastAsia" w:cstheme="minorEastAsia"/>
          <w:szCs w:val="21"/>
        </w:rPr>
      </w:pPr>
    </w:p>
    <w:p w14:paraId="2C02E1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522C98"/>
    <w:multiLevelType w:val="singleLevel"/>
    <w:tmpl w:val="A1522C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339F92E"/>
    <w:multiLevelType w:val="singleLevel"/>
    <w:tmpl w:val="B339F9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A368FD1"/>
    <w:multiLevelType w:val="singleLevel"/>
    <w:tmpl w:val="6A368F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E24C711"/>
    <w:multiLevelType w:val="singleLevel"/>
    <w:tmpl w:val="6E24C7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3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杨慧武</cp:lastModifiedBy>
  <dcterms:modified xsi:type="dcterms:W3CDTF">2026-07-10T04:04:20Z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ACDCCABE3F83448591E15E45C1DE71CC_12</vt:lpwstr>
  </property>
</Properties>
</file>