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新拓洋生物工程有限公司招聘岗位一览表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综合管理部</w:t>
            </w:r>
          </w:p>
        </w:tc>
        <w:tc>
          <w:tcPr>
            <w:tcW w:w="1433" w:type="dxa"/>
            <w:vAlign w:val="center"/>
          </w:tcPr>
          <w:p w14:paraId="074D27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行政管理岗</w:t>
            </w:r>
          </w:p>
        </w:tc>
        <w:tc>
          <w:tcPr>
            <w:tcW w:w="1288" w:type="dxa"/>
            <w:vAlign w:val="center"/>
          </w:tcPr>
          <w:p w14:paraId="16D026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643F5C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15AD40EF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负责行政公文整理与撰写工作；</w:t>
            </w:r>
          </w:p>
          <w:p w14:paraId="1AC95904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2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负责会务组织、来访接待、公司宣传工作；</w:t>
            </w:r>
          </w:p>
          <w:p w14:paraId="1957E3CA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3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负责党组织建设、党建材料编撰工作；</w:t>
            </w:r>
          </w:p>
          <w:p w14:paraId="42065C11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负责协调日常事务等管理，完成上级安排的其他工作。</w:t>
            </w:r>
          </w:p>
        </w:tc>
        <w:tc>
          <w:tcPr>
            <w:tcW w:w="5250" w:type="dxa"/>
            <w:vAlign w:val="center"/>
          </w:tcPr>
          <w:p w14:paraId="72D5D09D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岁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以下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0E17991B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大学本科及以上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7A0747A9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行政管理类、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马克思主义理论类、新闻传播学类、中国语言文学类等相关专业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.工作经验：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累计5年及以上工作经历，其中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2年及以上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eastAsia="zh-CN"/>
              </w:rPr>
              <w:t>办公室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工作经验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  <w:t>（1）具备较强的沟通、表达能力；（2）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eastAsia="zh-CN"/>
              </w:rPr>
              <w:t>具备熟练的公文写作能力；（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3）具备一定的抗压能力。</w:t>
            </w:r>
          </w:p>
        </w:tc>
      </w:tr>
    </w:tbl>
    <w:p w14:paraId="43933249">
      <w:pPr>
        <w:pStyle w:val="6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AE5F3C"/>
    <w:rsid w:val="041E2451"/>
    <w:rsid w:val="070020C8"/>
    <w:rsid w:val="0705325E"/>
    <w:rsid w:val="0F521A14"/>
    <w:rsid w:val="18046BEB"/>
    <w:rsid w:val="1C3A7133"/>
    <w:rsid w:val="202B483F"/>
    <w:rsid w:val="22446B24"/>
    <w:rsid w:val="2360494B"/>
    <w:rsid w:val="24B95B67"/>
    <w:rsid w:val="25634587"/>
    <w:rsid w:val="273D0F38"/>
    <w:rsid w:val="2A005144"/>
    <w:rsid w:val="2D43283D"/>
    <w:rsid w:val="2F027432"/>
    <w:rsid w:val="31B535EF"/>
    <w:rsid w:val="37774B1D"/>
    <w:rsid w:val="3B4F5639"/>
    <w:rsid w:val="3F1E169C"/>
    <w:rsid w:val="42B45368"/>
    <w:rsid w:val="43F23617"/>
    <w:rsid w:val="475667EA"/>
    <w:rsid w:val="49AE2DA6"/>
    <w:rsid w:val="4BB92BF1"/>
    <w:rsid w:val="4CFF3361"/>
    <w:rsid w:val="4ED36CBF"/>
    <w:rsid w:val="4FAA2FE5"/>
    <w:rsid w:val="51FC1106"/>
    <w:rsid w:val="52C0735C"/>
    <w:rsid w:val="535D4A4D"/>
    <w:rsid w:val="53E235C1"/>
    <w:rsid w:val="546F2FAA"/>
    <w:rsid w:val="55AC5EFA"/>
    <w:rsid w:val="595254FC"/>
    <w:rsid w:val="60273E3E"/>
    <w:rsid w:val="63F82B63"/>
    <w:rsid w:val="676A41A5"/>
    <w:rsid w:val="6AE04125"/>
    <w:rsid w:val="726427EF"/>
    <w:rsid w:val="77450CAB"/>
    <w:rsid w:val="77AA2345"/>
    <w:rsid w:val="7DEB335D"/>
    <w:rsid w:val="7ECA2D1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next w:val="2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文本首行缩进1"/>
    <w:basedOn w:val="2"/>
    <w:next w:val="13"/>
    <w:qFormat/>
    <w:uiPriority w:val="0"/>
    <w:pPr>
      <w:ind w:firstLine="420" w:firstLineChars="100"/>
    </w:pPr>
  </w:style>
  <w:style w:type="paragraph" w:customStyle="1" w:styleId="13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4">
    <w:name w:val="标题 2 Char"/>
    <w:link w:val="5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1157</Words>
  <Characters>1226</Characters>
  <Lines>0</Lines>
  <Paragraphs>0</Paragraphs>
  <TotalTime>5</TotalTime>
  <ScaleCrop>false</ScaleCrop>
  <LinksUpToDate>false</LinksUpToDate>
  <CharactersWithSpaces>1228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2026-07-20T03:40:04Z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4805C5A361CD40B3BDB1D5481D897367_13</vt:lpwstr>
  </property>
</Properties>
</file>