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C9124">
      <w:pPr>
        <w:spacing w:line="440" w:lineRule="exact"/>
        <w:rPr>
          <w:rFonts w:hint="default" w:ascii="Times New Roman" w:hAnsi="Times New Roman" w:eastAsia="方正黑体_GBK" w:cs="Times New Roman"/>
          <w:sz w:val="44"/>
          <w:szCs w:val="44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表</w:t>
      </w:r>
      <w:r>
        <w:rPr>
          <w:rFonts w:hint="default" w:ascii="Times New Roman" w:hAnsi="Times New Roman" w:eastAsia="方正黑体_GBK" w:cs="Times New Roman"/>
          <w:sz w:val="32"/>
          <w:szCs w:val="32"/>
        </w:rPr>
        <w:t>1</w:t>
      </w:r>
    </w:p>
    <w:p w14:paraId="39EAE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0" w:firstLineChars="300"/>
        <w:textAlignment w:val="auto"/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  <w:lang w:eastAsia="zh-CN"/>
        </w:rPr>
        <w:t>重庆蓝盾电子集团有限责任公司</w:t>
      </w:r>
    </w:p>
    <w:p w14:paraId="38473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080" w:firstLineChars="7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公开招聘岗位</w:t>
      </w:r>
    </w:p>
    <w:tbl>
      <w:tblPr>
        <w:tblStyle w:val="3"/>
        <w:tblW w:w="9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521"/>
        <w:gridCol w:w="846"/>
        <w:gridCol w:w="3289"/>
        <w:gridCol w:w="4115"/>
        <w:gridCol w:w="476"/>
      </w:tblGrid>
      <w:tr w14:paraId="338FF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611" w:type="dxa"/>
            <w:noWrap w:val="0"/>
            <w:vAlign w:val="top"/>
          </w:tcPr>
          <w:p w14:paraId="32B22060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序号</w:t>
            </w:r>
          </w:p>
        </w:tc>
        <w:tc>
          <w:tcPr>
            <w:tcW w:w="521" w:type="dxa"/>
            <w:noWrap w:val="0"/>
            <w:vAlign w:val="center"/>
          </w:tcPr>
          <w:p w14:paraId="644B4F07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部门</w:t>
            </w:r>
          </w:p>
        </w:tc>
        <w:tc>
          <w:tcPr>
            <w:tcW w:w="846" w:type="dxa"/>
            <w:noWrap w:val="0"/>
            <w:vAlign w:val="top"/>
          </w:tcPr>
          <w:p w14:paraId="7E6BCB2C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岗位名称</w:t>
            </w:r>
          </w:p>
        </w:tc>
        <w:tc>
          <w:tcPr>
            <w:tcW w:w="3289" w:type="dxa"/>
            <w:noWrap w:val="0"/>
            <w:vAlign w:val="center"/>
          </w:tcPr>
          <w:p w14:paraId="372CD234">
            <w:pPr>
              <w:spacing w:line="560" w:lineRule="exact"/>
              <w:jc w:val="center"/>
              <w:rPr>
                <w:rFonts w:hint="default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工作职责</w:t>
            </w:r>
          </w:p>
        </w:tc>
        <w:tc>
          <w:tcPr>
            <w:tcW w:w="4115" w:type="dxa"/>
            <w:noWrap w:val="0"/>
            <w:vAlign w:val="center"/>
          </w:tcPr>
          <w:p w14:paraId="5ADA7D80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任职资格</w:t>
            </w:r>
          </w:p>
        </w:tc>
        <w:tc>
          <w:tcPr>
            <w:tcW w:w="476" w:type="dxa"/>
            <w:noWrap w:val="0"/>
            <w:vAlign w:val="top"/>
          </w:tcPr>
          <w:p w14:paraId="5FCCEC9C">
            <w:pPr>
              <w:spacing w:line="560" w:lineRule="exact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</w:rPr>
              <w:t>人数</w:t>
            </w:r>
          </w:p>
        </w:tc>
      </w:tr>
      <w:tr w14:paraId="3EC8A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0" w:hRule="atLeast"/>
          <w:jc w:val="center"/>
        </w:trPr>
        <w:tc>
          <w:tcPr>
            <w:tcW w:w="611" w:type="dxa"/>
            <w:noWrap w:val="0"/>
            <w:vAlign w:val="center"/>
          </w:tcPr>
          <w:p w14:paraId="7C59A424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521" w:type="dxa"/>
            <w:shd w:val="clear" w:color="auto" w:fill="auto"/>
            <w:noWrap w:val="0"/>
            <w:vAlign w:val="center"/>
          </w:tcPr>
          <w:p w14:paraId="47F2846F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审计法务部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 w14:paraId="24E34B1C"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内控合规岗</w:t>
            </w:r>
          </w:p>
        </w:tc>
        <w:tc>
          <w:tcPr>
            <w:tcW w:w="3289" w:type="dxa"/>
            <w:shd w:val="clear" w:color="auto" w:fill="auto"/>
            <w:noWrap w:val="0"/>
            <w:vAlign w:val="center"/>
          </w:tcPr>
          <w:p w14:paraId="3A34C448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1.协助构建公司合规管理体系，完善内控制度建设；</w:t>
            </w:r>
          </w:p>
          <w:p w14:paraId="4A999A4C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2.制定年度内控工作计划，展开合规工作；</w:t>
            </w:r>
          </w:p>
          <w:p w14:paraId="6D6A2284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3.梳理公司制度和流程，提出改进建议；</w:t>
            </w:r>
          </w:p>
          <w:p w14:paraId="74C197EB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4.识别、评估、监测和报告合规风险；</w:t>
            </w:r>
          </w:p>
          <w:p w14:paraId="7ACD843A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5.组织合规培训并为员工提供合规咨询；</w:t>
            </w:r>
          </w:p>
          <w:p w14:paraId="2FCB08F8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6.定期或不定期组织内控合规检查；</w:t>
            </w:r>
          </w:p>
          <w:p w14:paraId="22028742"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7.协助做好部门日常行政工作和领导交办的其他工作。</w:t>
            </w:r>
          </w:p>
        </w:tc>
        <w:tc>
          <w:tcPr>
            <w:tcW w:w="4115" w:type="dxa"/>
            <w:shd w:val="clear" w:color="auto" w:fill="auto"/>
            <w:noWrap w:val="0"/>
            <w:vAlign w:val="center"/>
          </w:tcPr>
          <w:p w14:paraId="5B8256AE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1.中共党员优先；</w:t>
            </w:r>
          </w:p>
          <w:p w14:paraId="5C83C113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年龄在3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周岁及以下；</w:t>
            </w:r>
          </w:p>
          <w:p w14:paraId="1F9587A1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.大学本科及以上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学历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，法律相关专业；</w:t>
            </w:r>
          </w:p>
          <w:p w14:paraId="73DDA40B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.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原则上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具有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年及以上企业内控、合规、法务相关工作经验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拥有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机关事业单位、国有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企业、法律行业等相关工作经验优先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；</w:t>
            </w:r>
          </w:p>
          <w:p w14:paraId="2106B65A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5.已通过国家统一法律资格考试；</w:t>
            </w:r>
          </w:p>
          <w:p w14:paraId="5C9E8E0D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.具有较为扎实的文字功底能力和组织协调能力；</w:t>
            </w:r>
          </w:p>
          <w:p w14:paraId="1DF03CF5"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.具有突出的执行力及团队合作精神；</w:t>
            </w:r>
          </w:p>
          <w:p w14:paraId="5E694255">
            <w:pPr>
              <w:spacing w:line="280" w:lineRule="exact"/>
              <w:jc w:val="left"/>
              <w:rPr>
                <w:rFonts w:hint="eastAsia" w:ascii="宋体" w:hAnsi="宋体" w:eastAsia="宋体" w:cs="宋体"/>
                <w:sz w:val="22"/>
                <w:szCs w:val="22"/>
                <w:lang w:val="en-US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.具有良好的沟通协调能力，工作责任心强，抗压能力强。</w:t>
            </w:r>
          </w:p>
        </w:tc>
        <w:tc>
          <w:tcPr>
            <w:tcW w:w="476" w:type="dxa"/>
            <w:shd w:val="clear" w:color="auto" w:fill="auto"/>
            <w:noWrap w:val="0"/>
            <w:vAlign w:val="center"/>
          </w:tcPr>
          <w:p w14:paraId="131796E4">
            <w:pPr>
              <w:spacing w:line="280" w:lineRule="exact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 w:bidi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1</w:t>
            </w:r>
          </w:p>
        </w:tc>
      </w:tr>
      <w:tr w14:paraId="7B6F1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4" w:hRule="atLeast"/>
          <w:jc w:val="center"/>
        </w:trPr>
        <w:tc>
          <w:tcPr>
            <w:tcW w:w="611" w:type="dxa"/>
            <w:noWrap w:val="0"/>
            <w:vAlign w:val="center"/>
          </w:tcPr>
          <w:p w14:paraId="3779F89B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521" w:type="dxa"/>
            <w:noWrap w:val="0"/>
            <w:vAlign w:val="center"/>
          </w:tcPr>
          <w:p w14:paraId="43261D39"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事业</w:t>
            </w:r>
          </w:p>
          <w:p w14:paraId="52671F90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三部</w:t>
            </w:r>
          </w:p>
        </w:tc>
        <w:tc>
          <w:tcPr>
            <w:tcW w:w="846" w:type="dxa"/>
            <w:noWrap w:val="0"/>
            <w:vAlign w:val="center"/>
          </w:tcPr>
          <w:p w14:paraId="6DBF2BE8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销售经理岗</w:t>
            </w:r>
          </w:p>
        </w:tc>
        <w:tc>
          <w:tcPr>
            <w:tcW w:w="3289" w:type="dxa"/>
            <w:noWrap w:val="0"/>
            <w:vAlign w:val="center"/>
          </w:tcPr>
          <w:p w14:paraId="32A9B9E7">
            <w:pPr>
              <w:spacing w:line="280" w:lineRule="exact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.负责政府机关、事业单位及国企等客户的产品销售：熟悉政府采购流程（招投标、单一来源采购等）；能够挖掘智慧政务、数字化建设等领域商机，深入调研政务客户业务场景（如数据治理、公共服务平台建设），精准识别政策导向下的痛点和需求；联动产品及技术团队，输出定制化解决方案（如政务云、一体化办公系统），推动项目落地。</w:t>
            </w:r>
          </w:p>
          <w:p w14:paraId="4AC109E5">
            <w:pPr>
              <w:spacing w:line="280" w:lineRule="exact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2.客户的开发与拓展，客情关系维护：能够主动获取客户资源，通过陌生拜访、行业展会、社交媒体（LinkedIn/微信）、电话营销等方式挖掘潜在客户；渠道建设，开发代理商、经销商或合作伙伴。需求分析，精准识别客户痛点，匹配产品价值。</w:t>
            </w:r>
          </w:p>
          <w:p w14:paraId="50AC016B">
            <w:pPr>
              <w:spacing w:line="280" w:lineRule="exact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3.完成月度/季度销售额的业绩指标，针对不同客户群体设计销售方案。</w:t>
            </w:r>
          </w:p>
          <w:p w14:paraId="11273B40">
            <w:pPr>
              <w:spacing w:line="280" w:lineRule="exact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4.全流程销售环节的推进。</w:t>
            </w:r>
          </w:p>
          <w:p w14:paraId="5C3588B8">
            <w:pPr>
              <w:spacing w:line="28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5.具有电子商务、网络营销及社交媒体运营相关工作能力。</w:t>
            </w:r>
          </w:p>
        </w:tc>
        <w:tc>
          <w:tcPr>
            <w:tcW w:w="4115" w:type="dxa"/>
            <w:noWrap w:val="0"/>
            <w:vAlign w:val="center"/>
          </w:tcPr>
          <w:p w14:paraId="225469AD">
            <w:pPr>
              <w:spacing w:line="280" w:lineRule="exact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1.中共党员优先；</w:t>
            </w:r>
          </w:p>
          <w:p w14:paraId="48375A2E">
            <w:pPr>
              <w:spacing w:line="280" w:lineRule="exact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2.年龄在38周岁及以下；</w:t>
            </w:r>
          </w:p>
          <w:p w14:paraId="56973D29">
            <w:pPr>
              <w:spacing w:line="280" w:lineRule="exact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3.大学本科及以上学历；</w:t>
            </w:r>
          </w:p>
          <w:p w14:paraId="09FE91E7">
            <w:pPr>
              <w:spacing w:line="280" w:lineRule="exact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4.原则上具有3年及以上相关工作经验</w:t>
            </w:r>
            <w:bookmarkStart w:id="0" w:name="_GoBack"/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，</w:t>
            </w:r>
            <w:bookmarkEnd w:id="0"/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有一定的政府相关行业工作经验和公安相关行业背景优先；</w:t>
            </w:r>
          </w:p>
          <w:p w14:paraId="5468BE9B">
            <w:pPr>
              <w:spacing w:line="280" w:lineRule="exact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5.具有较强的沟通与表达能力，语言表达清晰，能够与客户进行良好的交流，具备一定的人际敏感度；</w:t>
            </w:r>
          </w:p>
          <w:p w14:paraId="31CC47B2">
            <w:pPr>
              <w:spacing w:line="280" w:lineRule="exact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6.善于倾听，能够准确理解客户需求并传递相应的产品价值；</w:t>
            </w:r>
          </w:p>
          <w:p w14:paraId="28C85C14">
            <w:pPr>
              <w:spacing w:line="280" w:lineRule="exact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7.具备优秀的文字功底，能够起草常用的公文材料；</w:t>
            </w:r>
          </w:p>
          <w:p w14:paraId="0BA9786B">
            <w:pPr>
              <w:spacing w:line="280" w:lineRule="exact"/>
              <w:jc w:val="both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  <w:t>8.拥有较强的抗压能力与执行力，能够适应高强度的工作节奏。</w:t>
            </w:r>
          </w:p>
          <w:p w14:paraId="74F0D097">
            <w:pPr>
              <w:spacing w:line="280" w:lineRule="exact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476" w:type="dxa"/>
            <w:noWrap w:val="0"/>
            <w:vAlign w:val="center"/>
          </w:tcPr>
          <w:p w14:paraId="405980C5">
            <w:pPr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2"/>
                <w:szCs w:val="22"/>
              </w:rPr>
              <w:t>1</w:t>
            </w:r>
          </w:p>
        </w:tc>
      </w:tr>
    </w:tbl>
    <w:p w14:paraId="5B5ED1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E7518F"/>
    <w:rsid w:val="01AE594C"/>
    <w:rsid w:val="06744B24"/>
    <w:rsid w:val="18E808FC"/>
    <w:rsid w:val="1FED0A1D"/>
    <w:rsid w:val="34B42F32"/>
    <w:rsid w:val="5BE12934"/>
    <w:rsid w:val="5D0A374F"/>
    <w:rsid w:val="68E7518F"/>
    <w:rsid w:val="70A53DD3"/>
    <w:rsid w:val="7CDA3206"/>
    <w:rsid w:val="7D70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034c9aac-12b1-4ab5-9d1f-d29a5dc43d81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9FE91E7</paraID>
      <start>18</start>
      <end>19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0740b0c-c7f9-4d5d-81ea-f153d7241f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896</Words>
  <Characters>934</Characters>
  <Lines>0</Lines>
  <Paragraphs>0</Paragraphs>
  <TotalTime>34</TotalTime>
  <ScaleCrop>false</ScaleCrop>
  <LinksUpToDate>false</LinksUpToDate>
  <CharactersWithSpaces>934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2025-06-16T02:20:00Z</dcterms:created>
  <dc:creator>V V</dc:creator>
  <cp:lastModifiedBy>释水</cp:lastModifiedBy>
  <cp:lastPrinted>2025-06-18T02:28:00Z</cp:lastPrinted>
  <dcterms:modified xsi:type="dcterms:W3CDTF">2026-07-23T14:40:47Z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CBB10EE4B55A41849559982CDE6C4900_13</vt:lpwstr>
  </property>
  <property fmtid="{D5CDD505-2E9C-101B-9397-08002B2CF9AE}" pid="4" name="KSOTemplateDocerSaveRecord">
    <vt:lpwstr>eyJoZGlkIjoiZGIxMzFjZTk4ZWYwYTM1NTQ1YTEyY2UwMGQyN2MwMDEiLCJ1c2VySWQiOiI3NDg0MjY3MzgifQ==</vt:lpwstr>
  </property>
</Properties>
</file>