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1F9F4">
      <w:pPr>
        <w:spacing w:line="360" w:lineRule="auto"/>
        <w:jc w:val="center"/>
        <w:rPr>
          <w:rFonts w:ascii="黑体" w:hAnsi="Courier New" w:eastAsia="黑体"/>
          <w:b/>
          <w:kern w:val="0"/>
          <w:sz w:val="28"/>
          <w:szCs w:val="28"/>
        </w:rPr>
      </w:pPr>
      <w:r>
        <w:rPr>
          <w:rFonts w:hint="eastAsia" w:ascii="黑体" w:hAnsi="Courier New" w:eastAsia="黑体"/>
          <w:b/>
          <w:kern w:val="0"/>
          <w:sz w:val="28"/>
          <w:szCs w:val="28"/>
        </w:rPr>
        <w:t>龙华医院药</w:t>
      </w:r>
      <w:r>
        <w:rPr>
          <w:rFonts w:hint="eastAsia" w:ascii="黑体" w:hAnsi="Courier New" w:eastAsia="黑体"/>
          <w:b/>
          <w:kern w:val="0"/>
          <w:sz w:val="28"/>
          <w:szCs w:val="28"/>
          <w:lang w:eastAsia="zh-CN"/>
        </w:rPr>
        <w:t>学</w:t>
      </w:r>
      <w:r>
        <w:rPr>
          <w:rFonts w:hint="eastAsia" w:ascii="黑体" w:hAnsi="Courier New" w:eastAsia="黑体"/>
          <w:b/>
          <w:kern w:val="0"/>
          <w:sz w:val="28"/>
          <w:szCs w:val="28"/>
        </w:rPr>
        <w:t>部主任岗位职责</w:t>
      </w:r>
      <w:bookmarkStart w:id="0" w:name="_GoBack"/>
      <w:bookmarkEnd w:id="0"/>
    </w:p>
    <w:p w14:paraId="1304A5D1">
      <w:pPr>
        <w:autoSpaceDN w:val="0"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1、全面负责科室医教研和行政管理等工作，支持、落实好科室党建工作；</w:t>
      </w:r>
    </w:p>
    <w:p w14:paraId="79603466">
      <w:pPr>
        <w:autoSpaceDN w:val="0"/>
        <w:spacing w:line="360" w:lineRule="auto"/>
        <w:rPr>
          <w:sz w:val="24"/>
        </w:rPr>
      </w:pPr>
      <w:r>
        <w:rPr>
          <w:rFonts w:hint="eastAsia" w:ascii="宋体" w:hAnsi="宋体"/>
          <w:sz w:val="24"/>
        </w:rPr>
        <w:t>2、</w:t>
      </w:r>
      <w:r>
        <w:rPr>
          <w:rFonts w:hint="eastAsia"/>
          <w:sz w:val="24"/>
        </w:rPr>
        <w:t>制定学科发展规划和科室年度工作计划，并加强管理、组织实施和总结；</w:t>
      </w:r>
    </w:p>
    <w:p w14:paraId="346007F5">
      <w:pPr>
        <w:autoSpaceDN w:val="0"/>
        <w:spacing w:line="360" w:lineRule="auto"/>
        <w:ind w:left="240" w:hanging="240" w:hangingChars="10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 xml:space="preserve"> </w:t>
      </w:r>
      <w:r>
        <w:rPr>
          <w:rFonts w:hint="eastAsia"/>
          <w:sz w:val="24"/>
        </w:rPr>
        <w:t>负责科室医疗业务开展以及质量和安全工作，</w:t>
      </w:r>
      <w:r>
        <w:rPr>
          <w:rFonts w:hint="eastAsia" w:ascii="宋体" w:hAnsi="宋体"/>
          <w:sz w:val="24"/>
        </w:rPr>
        <w:t>执行各项规章制度和操作常规</w:t>
      </w:r>
      <w:r>
        <w:rPr>
          <w:rFonts w:hint="eastAsia"/>
          <w:sz w:val="24"/>
        </w:rPr>
        <w:t>；</w:t>
      </w:r>
      <w:r>
        <w:rPr>
          <w:rFonts w:hint="eastAsia" w:ascii="宋体" w:hAnsi="宋体"/>
          <w:sz w:val="24"/>
        </w:rPr>
        <w:t>主动</w:t>
      </w:r>
      <w:r>
        <w:rPr>
          <w:rFonts w:hint="eastAsia"/>
          <w:sz w:val="24"/>
        </w:rPr>
        <w:t>配合临床，完成各项业务工作，开展新技术、新项目；优化流程，提升服务质量和效率，降低成本；</w:t>
      </w:r>
    </w:p>
    <w:p w14:paraId="16583CB1">
      <w:pPr>
        <w:spacing w:line="360" w:lineRule="auto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、负责做好科室人才培养，建设可持续发展的科室人才梯队并做好继续教育；</w:t>
      </w:r>
    </w:p>
    <w:p w14:paraId="7B18BD56">
      <w:pPr>
        <w:spacing w:line="360" w:lineRule="auto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、完成各项教学任务和科研项目，提升专业学术地位</w:t>
      </w:r>
      <w:r>
        <w:rPr>
          <w:rFonts w:hint="eastAsia" w:ascii="宋体" w:hAnsi="宋体"/>
          <w:sz w:val="24"/>
        </w:rPr>
        <w:t>；</w:t>
      </w:r>
      <w:r>
        <w:rPr>
          <w:sz w:val="24"/>
        </w:rPr>
        <w:t xml:space="preserve"> </w:t>
      </w:r>
    </w:p>
    <w:p w14:paraId="06F18827">
      <w:pPr>
        <w:spacing w:line="360" w:lineRule="auto"/>
        <w:rPr>
          <w:sz w:val="24"/>
        </w:rPr>
      </w:pPr>
      <w:r>
        <w:rPr>
          <w:sz w:val="24"/>
        </w:rPr>
        <w:t>6</w:t>
      </w:r>
      <w:r>
        <w:rPr>
          <w:rFonts w:hint="eastAsia"/>
          <w:sz w:val="24"/>
        </w:rPr>
        <w:t>、</w:t>
      </w:r>
      <w:r>
        <w:rPr>
          <w:rFonts w:hint="eastAsia" w:ascii="宋体" w:hAnsi="宋体"/>
          <w:sz w:val="24"/>
        </w:rPr>
        <w:t>负责科室精神文明工作，做好科室医德医风教育和行风建设；</w:t>
      </w:r>
    </w:p>
    <w:p w14:paraId="0D91CD24">
      <w:pPr>
        <w:spacing w:line="360" w:lineRule="auto"/>
        <w:rPr>
          <w:sz w:val="24"/>
        </w:rPr>
      </w:pPr>
      <w:r>
        <w:rPr>
          <w:sz w:val="24"/>
        </w:rPr>
        <w:t>7</w:t>
      </w:r>
      <w:r>
        <w:rPr>
          <w:rFonts w:hint="eastAsia"/>
          <w:sz w:val="24"/>
        </w:rPr>
        <w:t>、做好多院区工作的协调及同质化管理；</w:t>
      </w:r>
    </w:p>
    <w:p w14:paraId="433A424F">
      <w:pPr>
        <w:autoSpaceDN w:val="0"/>
        <w:spacing w:line="360" w:lineRule="auto"/>
        <w:rPr>
          <w:rFonts w:ascii="宋体" w:hAnsi="宋体"/>
          <w:sz w:val="24"/>
        </w:rPr>
      </w:pPr>
      <w:r>
        <w:rPr>
          <w:sz w:val="24"/>
        </w:rPr>
        <w:t>8</w:t>
      </w:r>
      <w:r>
        <w:rPr>
          <w:rFonts w:hint="eastAsia"/>
          <w:sz w:val="24"/>
        </w:rPr>
        <w:t>、完成院部指令性任务，如各类突发事件的应急救治、援建人员的外派等；</w:t>
      </w:r>
    </w:p>
    <w:p w14:paraId="1912F91F">
      <w:r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>、完成党委、院部和分管院领导交办的其他临时性任务。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2A"/>
    <w:rsid w:val="00152D9E"/>
    <w:rsid w:val="002C610E"/>
    <w:rsid w:val="00986C5C"/>
    <w:rsid w:val="00AC2DFA"/>
    <w:rsid w:val="00B02A2A"/>
    <w:rsid w:val="00D2359B"/>
    <w:rsid w:val="744D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330</Words>
  <Characters>330</Characters>
  <Lines>2</Lines>
  <Paragraphs>1</Paragraphs>
  <TotalTime>26</TotalTime>
  <ScaleCrop>false</ScaleCrop>
  <LinksUpToDate>false</LinksUpToDate>
  <CharactersWithSpaces>332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2026-07-24T08:32:00Z</dcterms:created>
  <dc:creator>admin</dc:creator>
  <cp:lastModifiedBy>海蓝热热</cp:lastModifiedBy>
  <dcterms:modified xsi:type="dcterms:W3CDTF">2026-07-28T00:51:48Z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eyJoZGlkIjoiMWZmMWZmMjBjODc1NjRiYjNkYjczOGExMzhiZTIzZWMiLCJ1c2VySWQiOiIxMDI1ODgxMTg4In0=</vt:lpwstr>
  </property>
  <property fmtid="{D5CDD505-2E9C-101B-9397-08002B2CF9AE}" pid="3" name="KSOProductBuildVer">
    <vt:lpwstr>2052-12.1.0.22215</vt:lpwstr>
  </property>
  <property fmtid="{D5CDD505-2E9C-101B-9397-08002B2CF9AE}" pid="4" name="ICV">
    <vt:lpwstr>EB57D8B22B144F44BF250E89A4986AC1_12</vt:lpwstr>
  </property>
</Properties>
</file>