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31A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附件</w:t>
      </w:r>
    </w:p>
    <w:p w14:paraId="3B43A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72F622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阳泉高新区国有企业2026年公开招聘工作人员岗位表</w:t>
      </w:r>
    </w:p>
    <w:tbl>
      <w:tblPr>
        <w:tblStyle w:val="5"/>
        <w:tblpPr w:leftFromText="180" w:rightFromText="180" w:vertAnchor="text" w:horzAnchor="page" w:tblpXSpec="center" w:tblpY="578"/>
        <w:tblOverlap w:val="never"/>
        <w:tblW w:w="47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80"/>
        <w:gridCol w:w="1106"/>
        <w:gridCol w:w="1768"/>
        <w:gridCol w:w="2309"/>
        <w:gridCol w:w="5896"/>
      </w:tblGrid>
      <w:tr w14:paraId="53A18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92" w:type="pct"/>
            <w:vAlign w:val="center"/>
          </w:tcPr>
          <w:p w14:paraId="5CDFD9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87" w:type="pct"/>
            <w:vAlign w:val="center"/>
          </w:tcPr>
          <w:p w14:paraId="63773C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411" w:type="pct"/>
            <w:vAlign w:val="center"/>
          </w:tcPr>
          <w:p w14:paraId="050744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657" w:type="pct"/>
            <w:vAlign w:val="center"/>
          </w:tcPr>
          <w:p w14:paraId="246159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858" w:type="pct"/>
            <w:vAlign w:val="center"/>
          </w:tcPr>
          <w:p w14:paraId="5DD835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191" w:type="pct"/>
            <w:vAlign w:val="center"/>
          </w:tcPr>
          <w:p w14:paraId="640563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其他要求</w:t>
            </w:r>
          </w:p>
        </w:tc>
      </w:tr>
      <w:tr w14:paraId="3C01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292" w:type="pct"/>
            <w:vAlign w:val="center"/>
          </w:tcPr>
          <w:p w14:paraId="20CBED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pct"/>
            <w:vAlign w:val="center"/>
          </w:tcPr>
          <w:p w14:paraId="670B2C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合规审查岗</w:t>
            </w:r>
          </w:p>
        </w:tc>
        <w:tc>
          <w:tcPr>
            <w:tcW w:w="411" w:type="pct"/>
            <w:vAlign w:val="center"/>
          </w:tcPr>
          <w:p w14:paraId="65521C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2人</w:t>
            </w:r>
          </w:p>
        </w:tc>
        <w:tc>
          <w:tcPr>
            <w:tcW w:w="657" w:type="pct"/>
            <w:vAlign w:val="center"/>
          </w:tcPr>
          <w:p w14:paraId="58AAFD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858" w:type="pct"/>
            <w:vAlign w:val="center"/>
          </w:tcPr>
          <w:p w14:paraId="1D558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法学、审计、会计等相关专业</w:t>
            </w:r>
          </w:p>
        </w:tc>
        <w:tc>
          <w:tcPr>
            <w:tcW w:w="2191" w:type="pct"/>
            <w:vAlign w:val="center"/>
          </w:tcPr>
          <w:p w14:paraId="1EF727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1.社会人员须具备2年及以上相关岗位工作经验；</w:t>
            </w:r>
          </w:p>
          <w:p w14:paraId="65E0A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2.具备良好的文字撰写、逻辑分析及沟通协调能力，熟悉企业合规管理基础业务。</w:t>
            </w:r>
          </w:p>
          <w:p w14:paraId="672A39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3.持有法律职业资格、审计、会计等相关专业技术资格证书；</w:t>
            </w:r>
          </w:p>
          <w:p w14:paraId="4503B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4.具备国企合规、审计、会计相关岗位工作经验者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优先。</w:t>
            </w:r>
          </w:p>
        </w:tc>
      </w:tr>
      <w:tr w14:paraId="038E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92" w:type="pct"/>
            <w:vAlign w:val="center"/>
          </w:tcPr>
          <w:p w14:paraId="1D6D96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87" w:type="pct"/>
            <w:vAlign w:val="center"/>
          </w:tcPr>
          <w:p w14:paraId="2D2EFB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会计岗</w:t>
            </w:r>
          </w:p>
        </w:tc>
        <w:tc>
          <w:tcPr>
            <w:tcW w:w="411" w:type="pct"/>
            <w:vAlign w:val="center"/>
          </w:tcPr>
          <w:p w14:paraId="4CED15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2人</w:t>
            </w:r>
          </w:p>
        </w:tc>
        <w:tc>
          <w:tcPr>
            <w:tcW w:w="657" w:type="pct"/>
            <w:vAlign w:val="center"/>
          </w:tcPr>
          <w:p w14:paraId="6EFAF2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</w:t>
            </w:r>
          </w:p>
        </w:tc>
        <w:tc>
          <w:tcPr>
            <w:tcW w:w="858" w:type="pct"/>
            <w:vAlign w:val="center"/>
          </w:tcPr>
          <w:p w14:paraId="53E03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会计、审计、财务管理等相关专业</w:t>
            </w:r>
          </w:p>
        </w:tc>
        <w:tc>
          <w:tcPr>
            <w:tcW w:w="2191" w:type="pct"/>
            <w:vAlign w:val="center"/>
          </w:tcPr>
          <w:p w14:paraId="74588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1.社会人员须具备3年及以上会计相关岗位工作经验；</w:t>
            </w:r>
          </w:p>
          <w:p w14:paraId="27A852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具备良好的逻辑分析、沟通协调能力，思维敏捷，能独立思考，熟悉企业财务核算、税务申报等基础业务，掌握财务相关法律法规；</w:t>
            </w:r>
          </w:p>
          <w:p w14:paraId="5515A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3.持有中级及以上会计专业技术资格证书；</w:t>
            </w:r>
          </w:p>
          <w:p w14:paraId="2D2A3D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4.具备国企会计、审计相关岗位工作经验者优先。</w:t>
            </w:r>
          </w:p>
        </w:tc>
      </w:tr>
    </w:tbl>
    <w:p w14:paraId="273F7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050DDBC1">
      <w:bookmarkStart w:id="0" w:name="_GoBack"/>
      <w:bookmarkEnd w:id="0"/>
    </w:p>
    <w:sectPr>
      <w:pgSz w:w="16838" w:h="11906" w:orient="landscape"/>
      <w:pgMar w:top="153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420EE"/>
    <w:rsid w:val="24201372"/>
    <w:rsid w:val="29FD50A5"/>
    <w:rsid w:val="401A4C12"/>
    <w:rsid w:val="51EF0F80"/>
    <w:rsid w:val="5AD87F6E"/>
    <w:rsid w:val="633420EE"/>
    <w:rsid w:val="679A4E6C"/>
    <w:rsid w:val="7EBA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2026-08-12T06:53:00Z</dcterms:created>
  <dc:creator>毛毛</dc:creator>
  <cp:lastModifiedBy>毛毛</cp:lastModifiedBy>
  <dcterms:modified xsi:type="dcterms:W3CDTF">2026-08-12T06:53:55Z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340BF9D8686744F395E34C075B3E47B1_11</vt:lpwstr>
  </property>
  <property fmtid="{D5CDD505-2E9C-101B-9397-08002B2CF9AE}" pid="4" name="KSOTemplateDocerSaveRecord">
    <vt:lpwstr>eyJoZGlkIjoiNzcyODdmZGU3OTE5NzhkMjAwZGU5YWMzMWI1ZTJhOTQiLCJ1c2VySWQiOiI2MDMwMTE0NzMifQ==</vt:lpwstr>
  </property>
</Properties>
</file>