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A2CA8">
      <w:pPr>
        <w:keepNext w:val="0"/>
        <w:keepLines w:val="0"/>
        <w:pageBreakBefore w:val="0"/>
        <w:widowControl w:val="0"/>
        <w:kinsoku/>
        <w:wordWrap w:val="0"/>
        <w:overflowPunct/>
        <w:topLinePunct w:val="0"/>
        <w:autoSpaceDE/>
        <w:autoSpaceDN/>
        <w:bidi w:val="0"/>
        <w:adjustRightInd w:val="0"/>
        <w:snapToGrid w:val="0"/>
        <w:spacing w:after="0" w:line="560" w:lineRule="exact"/>
        <w:textAlignment w:val="auto"/>
        <w:rPr>
          <w:rFonts w:hint="eastAsia" w:ascii="黑体" w:hAnsi="黑体" w:eastAsia="黑体" w:cs="宋体"/>
          <w:color w:val="auto"/>
          <w:spacing w:val="0"/>
          <w:sz w:val="32"/>
          <w:szCs w:val="28"/>
          <w:highlight w:val="none"/>
          <w:lang w:eastAsia="zh-CN"/>
        </w:rPr>
      </w:pPr>
      <w:r>
        <w:rPr>
          <w:rFonts w:hint="eastAsia" w:ascii="黑体" w:hAnsi="黑体" w:eastAsia="黑体" w:cs="宋体"/>
          <w:color w:val="auto"/>
          <w:spacing w:val="0"/>
          <w:sz w:val="32"/>
          <w:szCs w:val="28"/>
          <w:highlight w:val="none"/>
        </w:rPr>
        <w:t>附件</w:t>
      </w:r>
      <w:r>
        <w:rPr>
          <w:rFonts w:hint="eastAsia" w:ascii="黑体" w:hAnsi="黑体" w:eastAsia="黑体" w:cs="宋体"/>
          <w:color w:val="auto"/>
          <w:spacing w:val="0"/>
          <w:sz w:val="32"/>
          <w:szCs w:val="28"/>
          <w:highlight w:val="none"/>
          <w:lang w:val="en-US" w:eastAsia="zh-CN"/>
        </w:rPr>
        <w:t>2</w:t>
      </w:r>
    </w:p>
    <w:p w14:paraId="5B1E0A46">
      <w:pPr>
        <w:keepNext w:val="0"/>
        <w:keepLines w:val="0"/>
        <w:pageBreakBefore w:val="0"/>
        <w:widowControl w:val="0"/>
        <w:kinsoku/>
        <w:wordWrap w:val="0"/>
        <w:overflowPunct/>
        <w:topLinePunct w:val="0"/>
        <w:autoSpaceDE/>
        <w:autoSpaceDN/>
        <w:bidi w:val="0"/>
        <w:adjustRightInd w:val="0"/>
        <w:snapToGrid w:val="0"/>
        <w:spacing w:after="0" w:line="560" w:lineRule="exact"/>
        <w:jc w:val="center"/>
        <w:textAlignment w:val="auto"/>
        <w:rPr>
          <w:rFonts w:ascii="方正小标宋简体" w:hAnsi="方正小标宋简体" w:eastAsia="方正小标宋简体" w:cs="方正小标宋简体"/>
          <w:color w:val="auto"/>
          <w:spacing w:val="0"/>
          <w:sz w:val="44"/>
          <w:szCs w:val="44"/>
          <w:highlight w:val="none"/>
        </w:rPr>
      </w:pPr>
    </w:p>
    <w:p w14:paraId="6E243B10">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ascii="方正小标宋简体" w:hAnsi="方正小标宋简体" w:eastAsia="方正小标宋简体" w:cs="方正小标宋简体"/>
          <w:color w:val="auto"/>
          <w:spacing w:val="0"/>
          <w:sz w:val="44"/>
          <w:szCs w:val="44"/>
          <w:highlight w:val="none"/>
        </w:rPr>
      </w:pPr>
      <w:r>
        <w:rPr>
          <w:rFonts w:hint="eastAsia" w:ascii="Times New Roman" w:hAnsi="Times New Roman" w:eastAsia="方正小标宋简体" w:cs="Times New Roman"/>
          <w:sz w:val="44"/>
          <w:szCs w:val="44"/>
          <w:highlight w:val="none"/>
          <w:lang w:eastAsia="zh-CN"/>
        </w:rPr>
        <w:t>2026</w:t>
      </w:r>
      <w:r>
        <w:rPr>
          <w:rFonts w:hint="eastAsia" w:ascii="Times New Roman" w:hAnsi="Times New Roman" w:eastAsia="方正小标宋简体" w:cs="Times New Roman"/>
          <w:sz w:val="44"/>
          <w:szCs w:val="44"/>
          <w:highlight w:val="none"/>
        </w:rPr>
        <w:t>年山亭区人民医院</w:t>
      </w:r>
      <w:r>
        <w:rPr>
          <w:rFonts w:hint="eastAsia" w:ascii="Times New Roman" w:hAnsi="Times New Roman" w:eastAsia="方正小标宋简体" w:cs="Times New Roman"/>
          <w:sz w:val="44"/>
          <w:szCs w:val="44"/>
          <w:highlight w:val="none"/>
          <w:lang w:val="en-US" w:eastAsia="zh-CN"/>
        </w:rPr>
        <w:t>和山亭区妇幼保健院</w:t>
      </w:r>
      <w:r>
        <w:rPr>
          <w:rFonts w:hint="eastAsia" w:ascii="Times New Roman" w:hAnsi="Times New Roman" w:eastAsia="方正小标宋简体" w:cs="Times New Roman"/>
          <w:sz w:val="44"/>
          <w:szCs w:val="44"/>
          <w:highlight w:val="none"/>
        </w:rPr>
        <w:t>公开招聘备案制专业技术人员</w:t>
      </w:r>
      <w:r>
        <w:rPr>
          <w:rFonts w:hint="eastAsia" w:ascii="方正小标宋简体" w:hAnsi="方正小标宋简体" w:eastAsia="方正小标宋简体" w:cs="方正小标宋简体"/>
          <w:color w:val="auto"/>
          <w:spacing w:val="0"/>
          <w:sz w:val="44"/>
          <w:szCs w:val="44"/>
          <w:highlight w:val="none"/>
        </w:rPr>
        <w:t>应聘须知</w:t>
      </w:r>
    </w:p>
    <w:p w14:paraId="10C35375">
      <w:pPr>
        <w:keepNext w:val="0"/>
        <w:keepLines w:val="0"/>
        <w:pageBreakBefore w:val="0"/>
        <w:widowControl w:val="0"/>
        <w:kinsoku/>
        <w:wordWrap w:val="0"/>
        <w:overflowPunct/>
        <w:topLinePunct w:val="0"/>
        <w:autoSpaceDE/>
        <w:autoSpaceDN/>
        <w:bidi w:val="0"/>
        <w:adjustRightInd w:val="0"/>
        <w:snapToGrid w:val="0"/>
        <w:spacing w:after="0" w:line="560" w:lineRule="exact"/>
        <w:ind w:firstLine="883" w:firstLineChars="200"/>
        <w:jc w:val="both"/>
        <w:textAlignment w:val="auto"/>
        <w:rPr>
          <w:rFonts w:ascii="楷体" w:hAnsi="楷体" w:eastAsia="楷体" w:cs="楷体"/>
          <w:b/>
          <w:bCs/>
          <w:color w:val="auto"/>
          <w:spacing w:val="0"/>
          <w:sz w:val="44"/>
          <w:szCs w:val="44"/>
          <w:highlight w:val="none"/>
        </w:rPr>
      </w:pPr>
    </w:p>
    <w:p w14:paraId="74C23C28">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default" w:ascii="楷体_GB2312" w:hAnsi="楷体_GB2312" w:eastAsia="楷体_GB2312" w:cs="楷体_GB2312"/>
          <w:b/>
          <w:bCs/>
          <w:color w:val="auto"/>
          <w:spacing w:val="0"/>
          <w:sz w:val="32"/>
          <w:szCs w:val="32"/>
          <w:highlight w:val="none"/>
          <w:lang w:val="en-US" w:eastAsia="zh-CN"/>
        </w:rPr>
        <w:t>1</w:t>
      </w:r>
      <w:r>
        <w:rPr>
          <w:rFonts w:hint="eastAsia" w:ascii="楷体_GB2312" w:hAnsi="楷体_GB2312" w:eastAsia="楷体_GB2312" w:cs="楷体_GB2312"/>
          <w:b/>
          <w:bCs/>
          <w:color w:val="auto"/>
          <w:spacing w:val="0"/>
          <w:sz w:val="32"/>
          <w:szCs w:val="32"/>
          <w:highlight w:val="none"/>
          <w:lang w:val="en-US" w:eastAsia="zh-CN"/>
        </w:rPr>
        <w:t>.</w:t>
      </w:r>
      <w:r>
        <w:rPr>
          <w:rFonts w:hint="default" w:ascii="楷体_GB2312" w:hAnsi="楷体_GB2312" w:eastAsia="楷体_GB2312" w:cs="楷体_GB2312"/>
          <w:b/>
          <w:bCs/>
          <w:color w:val="auto"/>
          <w:spacing w:val="0"/>
          <w:sz w:val="32"/>
          <w:szCs w:val="32"/>
          <w:highlight w:val="none"/>
          <w:lang w:val="en-US" w:eastAsia="zh-CN"/>
        </w:rPr>
        <w:t>哪些人员可以应聘？</w:t>
      </w:r>
    </w:p>
    <w:p w14:paraId="5F026018">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按照事业单位公开招聘的有关规定，凡符合《</w:t>
      </w:r>
      <w:r>
        <w:rPr>
          <w:rFonts w:hint="eastAsia" w:ascii="仿宋_GB2312" w:hAnsi="仿宋_GB2312" w:eastAsia="仿宋_GB2312" w:cs="仿宋_GB2312"/>
          <w:color w:val="auto"/>
          <w:spacing w:val="0"/>
          <w:sz w:val="32"/>
          <w:szCs w:val="32"/>
          <w:highlight w:val="none"/>
          <w:lang w:eastAsia="zh-CN"/>
        </w:rPr>
        <w:t>2026</w:t>
      </w:r>
      <w:r>
        <w:rPr>
          <w:rFonts w:hint="eastAsia" w:ascii="仿宋_GB2312" w:hAnsi="仿宋_GB2312" w:eastAsia="仿宋_GB2312" w:cs="仿宋_GB2312"/>
          <w:color w:val="auto"/>
          <w:spacing w:val="0"/>
          <w:sz w:val="32"/>
          <w:szCs w:val="32"/>
          <w:highlight w:val="none"/>
        </w:rPr>
        <w:t>年山亭区人民医院</w:t>
      </w:r>
      <w:r>
        <w:rPr>
          <w:rFonts w:hint="eastAsia" w:ascii="仿宋_GB2312" w:hAnsi="仿宋_GB2312" w:eastAsia="仿宋_GB2312" w:cs="仿宋_GB2312"/>
          <w:color w:val="auto"/>
          <w:spacing w:val="0"/>
          <w:sz w:val="32"/>
          <w:szCs w:val="32"/>
          <w:highlight w:val="none"/>
          <w:lang w:val="en-US" w:eastAsia="zh-CN"/>
        </w:rPr>
        <w:t>和山亭区妇幼保健院</w:t>
      </w:r>
      <w:r>
        <w:rPr>
          <w:rFonts w:hint="eastAsia" w:ascii="仿宋_GB2312" w:hAnsi="仿宋_GB2312" w:eastAsia="仿宋_GB2312" w:cs="仿宋_GB2312"/>
          <w:color w:val="auto"/>
          <w:spacing w:val="0"/>
          <w:sz w:val="32"/>
          <w:szCs w:val="32"/>
          <w:highlight w:val="none"/>
        </w:rPr>
        <w:t>公开招聘备案制专业技术人员</w:t>
      </w:r>
      <w:r>
        <w:rPr>
          <w:rFonts w:hint="eastAsia" w:ascii="仿宋_GB2312" w:hAnsi="仿宋_GB2312" w:eastAsia="仿宋_GB2312" w:cs="仿宋_GB2312"/>
          <w:color w:val="auto"/>
          <w:spacing w:val="0"/>
          <w:sz w:val="32"/>
          <w:szCs w:val="32"/>
          <w:highlight w:val="none"/>
          <w:lang w:val="en-US" w:eastAsia="zh-CN"/>
        </w:rPr>
        <w:t>公告</w:t>
      </w:r>
      <w:r>
        <w:rPr>
          <w:rFonts w:hint="eastAsia" w:ascii="仿宋_GB2312" w:hAnsi="仿宋_GB2312" w:eastAsia="仿宋_GB2312" w:cs="仿宋_GB2312"/>
          <w:color w:val="auto"/>
          <w:spacing w:val="0"/>
          <w:sz w:val="32"/>
          <w:szCs w:val="32"/>
          <w:highlight w:val="none"/>
        </w:rPr>
        <w:t>》（以下简称《</w:t>
      </w:r>
      <w:r>
        <w:rPr>
          <w:rFonts w:hint="eastAsia" w:ascii="仿宋_GB2312" w:hAnsi="仿宋_GB2312" w:eastAsia="仿宋_GB2312" w:cs="仿宋_GB2312"/>
          <w:color w:val="auto"/>
          <w:spacing w:val="0"/>
          <w:sz w:val="32"/>
          <w:szCs w:val="32"/>
          <w:highlight w:val="none"/>
          <w:lang w:val="en-US" w:eastAsia="zh-CN"/>
        </w:rPr>
        <w:t>公告</w:t>
      </w:r>
      <w:r>
        <w:rPr>
          <w:rFonts w:hint="eastAsia" w:ascii="仿宋_GB2312" w:hAnsi="仿宋_GB2312" w:eastAsia="仿宋_GB2312" w:cs="仿宋_GB2312"/>
          <w:color w:val="auto"/>
          <w:spacing w:val="0"/>
          <w:sz w:val="32"/>
          <w:szCs w:val="32"/>
          <w:highlight w:val="none"/>
        </w:rPr>
        <w:t>》）规定的招聘条件及岗位条件者，均可应聘。</w:t>
      </w:r>
    </w:p>
    <w:p w14:paraId="604001FF">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eastAsia"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2.资格审查工作由谁负责？</w:t>
      </w:r>
    </w:p>
    <w:p w14:paraId="2039A439">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资格审查工作由</w:t>
      </w:r>
      <w:r>
        <w:rPr>
          <w:rFonts w:hint="default" w:ascii="仿宋_GB2312" w:hAnsi="仿宋_GB2312" w:eastAsia="仿宋_GB2312" w:cs="仿宋_GB2312"/>
          <w:color w:val="auto"/>
          <w:spacing w:val="0"/>
          <w:sz w:val="32"/>
          <w:szCs w:val="32"/>
          <w:highlight w:val="none"/>
          <w:lang w:val="en-US" w:eastAsia="zh-CN"/>
        </w:rPr>
        <w:t>招聘单位</w:t>
      </w:r>
      <w:r>
        <w:rPr>
          <w:rFonts w:hint="default" w:ascii="仿宋_GB2312" w:hAnsi="仿宋_GB2312" w:eastAsia="仿宋_GB2312" w:cs="仿宋_GB2312"/>
          <w:color w:val="auto"/>
          <w:spacing w:val="0"/>
          <w:sz w:val="32"/>
          <w:szCs w:val="32"/>
          <w:highlight w:val="none"/>
        </w:rPr>
        <w:t>负责。</w:t>
      </w:r>
    </w:p>
    <w:p w14:paraId="4779E9DF">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3.</w:t>
      </w:r>
      <w:r>
        <w:rPr>
          <w:rFonts w:hint="default" w:ascii="楷体_GB2312" w:hAnsi="楷体_GB2312" w:eastAsia="楷体_GB2312" w:cs="楷体_GB2312"/>
          <w:b/>
          <w:bCs/>
          <w:color w:val="auto"/>
          <w:spacing w:val="0"/>
          <w:sz w:val="32"/>
          <w:szCs w:val="32"/>
          <w:highlight w:val="none"/>
          <w:lang w:val="en-US" w:eastAsia="zh-CN"/>
        </w:rPr>
        <w:t>哪些人员不能应聘？</w:t>
      </w:r>
    </w:p>
    <w:p w14:paraId="050CC853">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现役军人</w:t>
      </w:r>
      <w:r>
        <w:rPr>
          <w:rFonts w:hint="default" w:ascii="仿宋_GB2312" w:hAnsi="仿宋_GB2312" w:eastAsia="仿宋_GB2312" w:cs="仿宋_GB2312"/>
          <w:color w:val="auto"/>
          <w:spacing w:val="0"/>
          <w:sz w:val="32"/>
          <w:szCs w:val="32"/>
          <w:highlight w:val="none"/>
        </w:rPr>
        <w:t>；在读全日制普通高校非应届毕业生（也不能用已取得学历学位条件应聘）</w:t>
      </w:r>
      <w:r>
        <w:rPr>
          <w:rFonts w:hint="eastAsia" w:ascii="仿宋_GB2312" w:hAnsi="仿宋_GB2312" w:eastAsia="仿宋_GB2312" w:cs="仿宋_GB2312"/>
          <w:color w:val="auto"/>
          <w:spacing w:val="0"/>
          <w:sz w:val="32"/>
          <w:szCs w:val="32"/>
          <w:highlight w:val="none"/>
        </w:rPr>
        <w:t>不得应聘。因犯罪受过刑事处罚的人员，被开除党籍的人员，被开除公职的人员，以及法律法规规定不得聘用的其他情形人员不得应聘。</w:t>
      </w:r>
    </w:p>
    <w:p w14:paraId="7F556062">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应聘人员不得报考有《事业单位人事管理回避规定》（人社部规〔2019〕1号）规定情形的岗位。</w:t>
      </w:r>
    </w:p>
    <w:p w14:paraId="106F9529">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Times New Roman" w:hAnsi="Times New Roman" w:eastAsia="楷体" w:cs="Times New Roman"/>
          <w:b/>
          <w:bCs/>
          <w:color w:val="auto"/>
          <w:spacing w:val="0"/>
          <w:sz w:val="32"/>
          <w:szCs w:val="32"/>
          <w:highlight w:val="none"/>
        </w:rPr>
      </w:pPr>
      <w:r>
        <w:rPr>
          <w:rFonts w:hint="eastAsia" w:ascii="楷体_GB2312" w:hAnsi="楷体_GB2312" w:eastAsia="楷体_GB2312" w:cs="楷体_GB2312"/>
          <w:b/>
          <w:bCs/>
          <w:color w:val="auto"/>
          <w:spacing w:val="0"/>
          <w:sz w:val="32"/>
          <w:szCs w:val="32"/>
          <w:highlight w:val="none"/>
          <w:lang w:val="en-US" w:eastAsia="zh-CN"/>
        </w:rPr>
        <w:t>4.</w:t>
      </w:r>
      <w:r>
        <w:rPr>
          <w:rFonts w:hint="default" w:ascii="楷体_GB2312" w:hAnsi="楷体_GB2312" w:eastAsia="楷体_GB2312" w:cs="楷体_GB2312"/>
          <w:b/>
          <w:bCs/>
          <w:color w:val="auto"/>
          <w:spacing w:val="0"/>
          <w:sz w:val="32"/>
          <w:szCs w:val="32"/>
          <w:highlight w:val="none"/>
          <w:lang w:val="en-US" w:eastAsia="zh-CN"/>
        </w:rPr>
        <w:t>非普通高等学历教育的其他教育形式的毕业生是否可以应聘？</w:t>
      </w:r>
    </w:p>
    <w:p w14:paraId="086D1086">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国内非普通高等学历教育的其他教育形式（自学考试、成人教育等）毕业生取得毕业证（学位证）后，符合岗位要求资格条件的，均可应聘。</w:t>
      </w:r>
    </w:p>
    <w:p w14:paraId="30C0269B">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5.</w:t>
      </w:r>
      <w:r>
        <w:rPr>
          <w:rFonts w:hint="default" w:ascii="楷体_GB2312" w:hAnsi="楷体_GB2312" w:eastAsia="楷体_GB2312" w:cs="楷体_GB2312"/>
          <w:b/>
          <w:bCs/>
          <w:color w:val="auto"/>
          <w:spacing w:val="0"/>
          <w:sz w:val="32"/>
          <w:szCs w:val="32"/>
          <w:highlight w:val="none"/>
          <w:lang w:val="en-US" w:eastAsia="zh-CN"/>
        </w:rPr>
        <w:t>留学回国人员可以应聘哪些岗位，需要提供哪些材料？</w:t>
      </w:r>
    </w:p>
    <w:p w14:paraId="4A765B2F">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留学回国人员可以根据自身情况应聘符合条件的岗位。其中，与国（境）内高校应届毕业生同期毕业的留学回国人员（含择业期内未落实过工作单位的），可以应聘应届毕业生报考岗位。</w:t>
      </w:r>
    </w:p>
    <w:p w14:paraId="553571AD">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留学回国人员应聘的，除需提供《</w:t>
      </w:r>
      <w:r>
        <w:rPr>
          <w:rFonts w:hint="eastAsia" w:ascii="仿宋_GB2312" w:hAnsi="仿宋_GB2312" w:eastAsia="仿宋_GB2312" w:cs="仿宋_GB2312"/>
          <w:color w:val="auto"/>
          <w:spacing w:val="0"/>
          <w:sz w:val="32"/>
          <w:szCs w:val="32"/>
          <w:highlight w:val="none"/>
          <w:lang w:val="en-US" w:eastAsia="zh-CN"/>
        </w:rPr>
        <w:t>公告</w:t>
      </w:r>
      <w:r>
        <w:rPr>
          <w:rFonts w:hint="default" w:ascii="仿宋_GB2312" w:hAnsi="仿宋_GB2312" w:eastAsia="仿宋_GB2312" w:cs="仿宋_GB2312"/>
          <w:color w:val="auto"/>
          <w:spacing w:val="0"/>
          <w:sz w:val="32"/>
          <w:szCs w:val="32"/>
          <w:highlight w:val="none"/>
        </w:rPr>
        <w:t>》中规定的相关材料外，还要提供国家教育部门的学历学位认证材料。应聘人员可登录教育部留学服务中心网站（http://www.cscse.edu.cn）查询认证的有关要求和程序。</w:t>
      </w:r>
    </w:p>
    <w:p w14:paraId="56993294">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对已取得国（境）外学历学位证书的、但未获得教育部门认证的留学生应聘的，需提供国（境）外学历学位证书及有资质的机构出具的翻译资料，并作出规定时间内可取得相关材料的承诺。</w:t>
      </w:r>
    </w:p>
    <w:p w14:paraId="08FFE417">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对暂未取得国（境）外学位认证的海归留学人员，可采取“承诺＋容缺”方式，允许先行参加考试，在考察或体检时提供国（境）外学历学位认证书。</w:t>
      </w:r>
    </w:p>
    <w:p w14:paraId="4F15E370">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6</w:t>
      </w:r>
      <w:r>
        <w:rPr>
          <w:rFonts w:hint="default" w:ascii="楷体_GB2312" w:hAnsi="楷体_GB2312" w:eastAsia="楷体_GB2312" w:cs="楷体_GB2312"/>
          <w:b/>
          <w:bCs/>
          <w:color w:val="auto"/>
          <w:spacing w:val="0"/>
          <w:sz w:val="32"/>
          <w:szCs w:val="32"/>
          <w:highlight w:val="none"/>
          <w:lang w:val="en-US" w:eastAsia="zh-CN"/>
        </w:rPr>
        <w:t>.应聘人员在报名时符合应聘条件，但在招聘过程中，自身的资格条件发生变化，不再符合应聘条件，应如何处理？</w:t>
      </w:r>
    </w:p>
    <w:p w14:paraId="276217DC">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应聘人员一旦发生成为在读全日制普通高校非应届毕业生、被取消学历学位及其他失去应聘资格条件等情形，应如实报告情况，并停止应聘行为，招聘单位主管部门不再将其列为面试、体检、考察和拟聘用人选。</w:t>
      </w:r>
    </w:p>
    <w:p w14:paraId="6D1A4492">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7.</w:t>
      </w:r>
      <w:r>
        <w:rPr>
          <w:rFonts w:hint="default" w:ascii="楷体_GB2312" w:hAnsi="楷体_GB2312" w:eastAsia="楷体_GB2312" w:cs="楷体_GB2312"/>
          <w:b/>
          <w:bCs/>
          <w:color w:val="auto"/>
          <w:spacing w:val="0"/>
          <w:sz w:val="32"/>
          <w:szCs w:val="32"/>
          <w:highlight w:val="none"/>
          <w:lang w:val="en-US" w:eastAsia="zh-CN"/>
        </w:rPr>
        <w:t>对学历学位及相关证书取得时间有什么要求？</w:t>
      </w:r>
    </w:p>
    <w:p w14:paraId="70CFD2E7">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普通高校2026年应届毕业生，符合教育部办公厅《关于统筹全日制和非全日制研究生管理工作的通知》（教研厅〔2016〕2号）和《教育部办公厅等五部门关于进一步做好非全日制研究生就业工作的通知》（教研厅函〔2019〕1号）规定自2016年12月1日后录取且2026年毕业的非全日制研究生，与国（境）内普通高校2026年应届毕业生同期毕业的留学回国人员的学历、学位证书，应于</w:t>
      </w:r>
      <w:r>
        <w:rPr>
          <w:rFonts w:hint="eastAsia" w:ascii="仿宋_GB2312" w:hAnsi="仿宋_GB2312" w:eastAsia="仿宋_GB2312" w:cs="仿宋_GB2312"/>
          <w:color w:val="auto"/>
          <w:spacing w:val="0"/>
          <w:sz w:val="32"/>
          <w:szCs w:val="32"/>
          <w:highlight w:val="none"/>
          <w:lang w:val="en-US" w:eastAsia="zh-CN"/>
        </w:rPr>
        <w:t>报名截止</w:t>
      </w:r>
      <w:r>
        <w:rPr>
          <w:rFonts w:hint="default" w:ascii="仿宋_GB2312" w:hAnsi="仿宋_GB2312" w:eastAsia="仿宋_GB2312" w:cs="仿宋_GB2312"/>
          <w:color w:val="auto"/>
          <w:spacing w:val="0"/>
          <w:sz w:val="32"/>
          <w:szCs w:val="32"/>
          <w:highlight w:val="none"/>
        </w:rPr>
        <w:t>以前</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2026年8月28日</w:t>
      </w:r>
      <w:r>
        <w:rPr>
          <w:rFonts w:hint="eastAsia" w:ascii="仿宋_GB2312" w:hAnsi="仿宋_GB2312" w:eastAsia="仿宋_GB2312" w:cs="仿宋_GB2312"/>
          <w:color w:val="auto"/>
          <w:spacing w:val="0"/>
          <w:sz w:val="32"/>
          <w:szCs w:val="32"/>
          <w:highlight w:val="none"/>
          <w:lang w:eastAsia="zh-CN"/>
        </w:rPr>
        <w:t>）</w:t>
      </w:r>
      <w:r>
        <w:rPr>
          <w:rFonts w:hint="default" w:ascii="仿宋_GB2312" w:hAnsi="仿宋_GB2312" w:eastAsia="仿宋_GB2312" w:cs="仿宋_GB2312"/>
          <w:color w:val="auto"/>
          <w:spacing w:val="0"/>
          <w:sz w:val="32"/>
          <w:szCs w:val="32"/>
          <w:highlight w:val="none"/>
        </w:rPr>
        <w:t>取得。</w:t>
      </w:r>
    </w:p>
    <w:p w14:paraId="38541C37">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其他人员的学历、学位证书应在</w:t>
      </w:r>
      <w:r>
        <w:rPr>
          <w:rFonts w:hint="eastAsia" w:ascii="仿宋_GB2312" w:hAnsi="仿宋_GB2312" w:eastAsia="仿宋_GB2312" w:cs="仿宋_GB2312"/>
          <w:color w:val="auto"/>
          <w:spacing w:val="0"/>
          <w:sz w:val="32"/>
          <w:szCs w:val="32"/>
          <w:highlight w:val="none"/>
          <w:lang w:val="en-US" w:eastAsia="zh-CN"/>
        </w:rPr>
        <w:t>报名截止</w:t>
      </w:r>
      <w:r>
        <w:rPr>
          <w:rFonts w:hint="default" w:ascii="仿宋_GB2312" w:hAnsi="仿宋_GB2312" w:eastAsia="仿宋_GB2312" w:cs="仿宋_GB2312"/>
          <w:color w:val="auto"/>
          <w:spacing w:val="0"/>
          <w:sz w:val="32"/>
          <w:szCs w:val="32"/>
          <w:highlight w:val="none"/>
        </w:rPr>
        <w:t>以前</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2026年8月28日</w:t>
      </w:r>
      <w:r>
        <w:rPr>
          <w:rFonts w:hint="eastAsia" w:ascii="仿宋_GB2312" w:hAnsi="仿宋_GB2312" w:eastAsia="仿宋_GB2312" w:cs="仿宋_GB2312"/>
          <w:color w:val="auto"/>
          <w:spacing w:val="0"/>
          <w:sz w:val="32"/>
          <w:szCs w:val="32"/>
          <w:highlight w:val="none"/>
          <w:lang w:eastAsia="zh-CN"/>
        </w:rPr>
        <w:t>）</w:t>
      </w:r>
      <w:r>
        <w:rPr>
          <w:rFonts w:hint="default" w:ascii="仿宋_GB2312" w:hAnsi="仿宋_GB2312" w:eastAsia="仿宋_GB2312" w:cs="仿宋_GB2312"/>
          <w:color w:val="auto"/>
          <w:spacing w:val="0"/>
          <w:sz w:val="32"/>
          <w:szCs w:val="32"/>
          <w:highlight w:val="none"/>
        </w:rPr>
        <w:t>取得。</w:t>
      </w:r>
    </w:p>
    <w:p w14:paraId="6375847C">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8.</w:t>
      </w:r>
      <w:r>
        <w:rPr>
          <w:rFonts w:hint="default" w:ascii="楷体_GB2312" w:hAnsi="楷体_GB2312" w:eastAsia="楷体_GB2312" w:cs="楷体_GB2312"/>
          <w:b/>
          <w:bCs/>
          <w:color w:val="auto"/>
          <w:spacing w:val="0"/>
          <w:sz w:val="32"/>
          <w:szCs w:val="32"/>
          <w:highlight w:val="none"/>
          <w:lang w:val="en-US" w:eastAsia="zh-CN"/>
        </w:rPr>
        <w:t>学历学位高于岗位要求的人员能否应聘？</w:t>
      </w:r>
    </w:p>
    <w:p w14:paraId="4020FCA6">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Times New Roman" w:hAnsi="Times New Roman" w:eastAsia="仿宋" w:cs="Times New Roman"/>
          <w:color w:val="auto"/>
          <w:spacing w:val="0"/>
          <w:sz w:val="32"/>
          <w:szCs w:val="32"/>
          <w:highlight w:val="none"/>
        </w:rPr>
      </w:pPr>
      <w:r>
        <w:rPr>
          <w:rFonts w:hint="default" w:ascii="仿宋_GB2312" w:hAnsi="仿宋_GB2312" w:eastAsia="仿宋_GB2312" w:cs="仿宋_GB2312"/>
          <w:color w:val="auto"/>
          <w:spacing w:val="0"/>
          <w:sz w:val="32"/>
          <w:szCs w:val="32"/>
          <w:highlight w:val="none"/>
        </w:rPr>
        <w:t>学历学位高于岗位条件要求，专业条件符合岗位规定的可以应聘。</w:t>
      </w:r>
    </w:p>
    <w:p w14:paraId="5476B1F3">
      <w:pPr>
        <w:keepNext w:val="0"/>
        <w:keepLines/>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Times New Roman" w:hAnsi="Times New Roman" w:eastAsia="楷体" w:cs="Times New Roman"/>
          <w:b/>
          <w:bCs/>
          <w:color w:val="auto"/>
          <w:spacing w:val="0"/>
          <w:sz w:val="32"/>
          <w:szCs w:val="32"/>
          <w:highlight w:val="none"/>
        </w:rPr>
      </w:pPr>
      <w:r>
        <w:rPr>
          <w:rFonts w:hint="eastAsia" w:ascii="楷体_GB2312" w:hAnsi="楷体_GB2312" w:eastAsia="楷体_GB2312" w:cs="楷体_GB2312"/>
          <w:b/>
          <w:bCs/>
          <w:color w:val="auto"/>
          <w:spacing w:val="0"/>
          <w:sz w:val="32"/>
          <w:szCs w:val="32"/>
          <w:highlight w:val="none"/>
          <w:lang w:val="en-US" w:eastAsia="zh-CN"/>
        </w:rPr>
        <w:t>9.</w:t>
      </w:r>
      <w:r>
        <w:rPr>
          <w:rFonts w:hint="default" w:ascii="楷体_GB2312" w:hAnsi="楷体_GB2312" w:eastAsia="楷体_GB2312" w:cs="楷体_GB2312"/>
          <w:b/>
          <w:bCs/>
          <w:color w:val="auto"/>
          <w:spacing w:val="0"/>
          <w:sz w:val="32"/>
          <w:szCs w:val="32"/>
          <w:highlight w:val="none"/>
          <w:lang w:val="en-US" w:eastAsia="zh-CN"/>
        </w:rPr>
        <w:t>岗位汇总表中所要求的专业如何理解？</w:t>
      </w:r>
    </w:p>
    <w:p w14:paraId="4E4305B2">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pacing w:val="0"/>
          <w:sz w:val="32"/>
          <w:szCs w:val="32"/>
          <w:highlight w:val="none"/>
          <w:lang w:val="en-US" w:eastAsia="zh-CN"/>
        </w:rPr>
      </w:pPr>
      <w:r>
        <w:rPr>
          <w:rFonts w:hint="default" w:ascii="仿宋_GB2312" w:hAnsi="仿宋_GB2312" w:eastAsia="仿宋_GB2312" w:cs="仿宋_GB2312"/>
          <w:color w:val="auto"/>
          <w:spacing w:val="0"/>
          <w:sz w:val="32"/>
          <w:szCs w:val="32"/>
          <w:highlight w:val="none"/>
          <w:lang w:val="en-US" w:eastAsia="zh-CN"/>
        </w:rPr>
        <w:t>岗位汇总表中的专业要求，主要参考教育部制定的现行高</w:t>
      </w:r>
      <w:r>
        <w:rPr>
          <w:rFonts w:hint="eastAsia" w:ascii="仿宋_GB2312" w:hAnsi="仿宋_GB2312" w:eastAsia="仿宋_GB2312" w:cs="仿宋_GB2312"/>
          <w:color w:val="auto"/>
          <w:spacing w:val="0"/>
          <w:sz w:val="32"/>
          <w:szCs w:val="32"/>
          <w:highlight w:val="none"/>
          <w:lang w:val="en-US" w:eastAsia="zh-CN"/>
        </w:rPr>
        <w:t xml:space="preserve">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 </w:t>
      </w:r>
    </w:p>
    <w:p w14:paraId="4F5078BA">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 xml:space="preserve">招聘岗位在大学本科、研究生2个教育层次分别明确了对应聘人员的专业要求，应聘人员符合一个教育层次的专业要求即可应聘该岗位，招聘岗位另有要求的，须符合要求。应聘者取得专业要求所对应的学历证书后，可按照岗位要求的专业报考，其中有学位要求的，应当同时取得对应学位证书。 </w:t>
      </w:r>
    </w:p>
    <w:p w14:paraId="32C1FDB9">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普通高校</w:t>
      </w:r>
      <w:r>
        <w:rPr>
          <w:rFonts w:hint="default" w:ascii="仿宋_GB2312" w:hAnsi="仿宋_GB2312" w:eastAsia="仿宋_GB2312" w:cs="仿宋_GB2312"/>
          <w:color w:val="auto"/>
          <w:spacing w:val="0"/>
          <w:sz w:val="32"/>
          <w:szCs w:val="32"/>
          <w:highlight w:val="none"/>
          <w:lang w:val="en-US" w:eastAsia="zh-CN"/>
        </w:rPr>
        <w:t>2026</w:t>
      </w:r>
      <w:r>
        <w:rPr>
          <w:rFonts w:hint="eastAsia" w:ascii="仿宋_GB2312" w:hAnsi="仿宋_GB2312" w:eastAsia="仿宋_GB2312" w:cs="仿宋_GB2312"/>
          <w:color w:val="auto"/>
          <w:spacing w:val="0"/>
          <w:sz w:val="32"/>
          <w:szCs w:val="32"/>
          <w:highlight w:val="none"/>
          <w:lang w:val="en-US" w:eastAsia="zh-CN"/>
        </w:rPr>
        <w:t>年应届毕业生，符合教研厅〔</w:t>
      </w:r>
      <w:r>
        <w:rPr>
          <w:rFonts w:hint="default" w:ascii="仿宋_GB2312" w:hAnsi="仿宋_GB2312" w:eastAsia="仿宋_GB2312" w:cs="仿宋_GB2312"/>
          <w:color w:val="auto"/>
          <w:spacing w:val="0"/>
          <w:sz w:val="32"/>
          <w:szCs w:val="32"/>
          <w:highlight w:val="none"/>
          <w:lang w:val="en-US" w:eastAsia="zh-CN"/>
        </w:rPr>
        <w:t>2016</w:t>
      </w:r>
      <w:r>
        <w:rPr>
          <w:rFonts w:hint="eastAsia" w:ascii="仿宋_GB2312" w:hAnsi="仿宋_GB2312" w:eastAsia="仿宋_GB2312" w:cs="仿宋_GB2312"/>
          <w:color w:val="auto"/>
          <w:spacing w:val="0"/>
          <w:sz w:val="32"/>
          <w:szCs w:val="32"/>
          <w:highlight w:val="none"/>
          <w:lang w:val="en-US" w:eastAsia="zh-CN"/>
        </w:rPr>
        <w:t>〕</w:t>
      </w:r>
      <w:r>
        <w:rPr>
          <w:rFonts w:hint="default" w:ascii="仿宋_GB2312" w:hAnsi="仿宋_GB2312" w:eastAsia="仿宋_GB2312" w:cs="仿宋_GB2312"/>
          <w:color w:val="auto"/>
          <w:spacing w:val="0"/>
          <w:sz w:val="32"/>
          <w:szCs w:val="32"/>
          <w:highlight w:val="none"/>
          <w:lang w:val="en-US" w:eastAsia="zh-CN"/>
        </w:rPr>
        <w:t>2</w:t>
      </w:r>
      <w:r>
        <w:rPr>
          <w:rFonts w:hint="eastAsia" w:ascii="仿宋_GB2312" w:hAnsi="仿宋_GB2312" w:eastAsia="仿宋_GB2312" w:cs="仿宋_GB2312"/>
          <w:color w:val="auto"/>
          <w:spacing w:val="0"/>
          <w:sz w:val="32"/>
          <w:szCs w:val="32"/>
          <w:highlight w:val="none"/>
          <w:lang w:val="en-US" w:eastAsia="zh-CN"/>
        </w:rPr>
        <w:t>号和教研厅函〔</w:t>
      </w:r>
      <w:r>
        <w:rPr>
          <w:rFonts w:hint="default" w:ascii="仿宋_GB2312" w:hAnsi="仿宋_GB2312" w:eastAsia="仿宋_GB2312" w:cs="仿宋_GB2312"/>
          <w:color w:val="auto"/>
          <w:spacing w:val="0"/>
          <w:sz w:val="32"/>
          <w:szCs w:val="32"/>
          <w:highlight w:val="none"/>
          <w:lang w:val="en-US" w:eastAsia="zh-CN"/>
        </w:rPr>
        <w:t>2019</w:t>
      </w:r>
      <w:r>
        <w:rPr>
          <w:rFonts w:hint="eastAsia" w:ascii="仿宋_GB2312" w:hAnsi="仿宋_GB2312" w:eastAsia="仿宋_GB2312" w:cs="仿宋_GB2312"/>
          <w:color w:val="auto"/>
          <w:spacing w:val="0"/>
          <w:sz w:val="32"/>
          <w:szCs w:val="32"/>
          <w:highlight w:val="none"/>
          <w:lang w:val="en-US" w:eastAsia="zh-CN"/>
        </w:rPr>
        <w:t>〕</w:t>
      </w:r>
      <w:r>
        <w:rPr>
          <w:rFonts w:hint="default" w:ascii="仿宋_GB2312" w:hAnsi="仿宋_GB2312" w:eastAsia="仿宋_GB2312" w:cs="仿宋_GB2312"/>
          <w:color w:val="auto"/>
          <w:spacing w:val="0"/>
          <w:sz w:val="32"/>
          <w:szCs w:val="32"/>
          <w:highlight w:val="none"/>
          <w:lang w:val="en-US" w:eastAsia="zh-CN"/>
        </w:rPr>
        <w:t>1</w:t>
      </w:r>
      <w:r>
        <w:rPr>
          <w:rFonts w:hint="eastAsia" w:ascii="仿宋_GB2312" w:hAnsi="仿宋_GB2312" w:eastAsia="仿宋_GB2312" w:cs="仿宋_GB2312"/>
          <w:color w:val="auto"/>
          <w:spacing w:val="0"/>
          <w:sz w:val="32"/>
          <w:szCs w:val="32"/>
          <w:highlight w:val="none"/>
          <w:lang w:val="en-US" w:eastAsia="zh-CN"/>
        </w:rPr>
        <w:t>号规定自</w:t>
      </w:r>
      <w:r>
        <w:rPr>
          <w:rFonts w:hint="default" w:ascii="仿宋_GB2312" w:hAnsi="仿宋_GB2312" w:eastAsia="仿宋_GB2312" w:cs="仿宋_GB2312"/>
          <w:color w:val="auto"/>
          <w:spacing w:val="0"/>
          <w:sz w:val="32"/>
          <w:szCs w:val="32"/>
          <w:highlight w:val="none"/>
          <w:lang w:val="en-US" w:eastAsia="zh-CN"/>
        </w:rPr>
        <w:t>2016</w:t>
      </w:r>
      <w:r>
        <w:rPr>
          <w:rFonts w:hint="eastAsia" w:ascii="仿宋_GB2312" w:hAnsi="仿宋_GB2312" w:eastAsia="仿宋_GB2312" w:cs="仿宋_GB2312"/>
          <w:color w:val="auto"/>
          <w:spacing w:val="0"/>
          <w:sz w:val="32"/>
          <w:szCs w:val="32"/>
          <w:highlight w:val="none"/>
          <w:lang w:val="en-US" w:eastAsia="zh-CN"/>
        </w:rPr>
        <w:t>年</w:t>
      </w:r>
      <w:r>
        <w:rPr>
          <w:rFonts w:hint="default" w:ascii="仿宋_GB2312" w:hAnsi="仿宋_GB2312" w:eastAsia="仿宋_GB2312" w:cs="仿宋_GB2312"/>
          <w:color w:val="auto"/>
          <w:spacing w:val="0"/>
          <w:sz w:val="32"/>
          <w:szCs w:val="32"/>
          <w:highlight w:val="none"/>
          <w:lang w:val="en-US" w:eastAsia="zh-CN"/>
        </w:rPr>
        <w:t>12</w:t>
      </w:r>
      <w:r>
        <w:rPr>
          <w:rFonts w:hint="eastAsia" w:ascii="仿宋_GB2312" w:hAnsi="仿宋_GB2312" w:eastAsia="仿宋_GB2312" w:cs="仿宋_GB2312"/>
          <w:color w:val="auto"/>
          <w:spacing w:val="0"/>
          <w:sz w:val="32"/>
          <w:szCs w:val="32"/>
          <w:highlight w:val="none"/>
          <w:lang w:val="en-US" w:eastAsia="zh-CN"/>
        </w:rPr>
        <w:t>月</w:t>
      </w:r>
      <w:r>
        <w:rPr>
          <w:rFonts w:hint="default" w:ascii="仿宋_GB2312" w:hAnsi="仿宋_GB2312" w:eastAsia="仿宋_GB2312" w:cs="仿宋_GB2312"/>
          <w:color w:val="auto"/>
          <w:spacing w:val="0"/>
          <w:sz w:val="32"/>
          <w:szCs w:val="32"/>
          <w:highlight w:val="none"/>
          <w:lang w:val="en-US" w:eastAsia="zh-CN"/>
        </w:rPr>
        <w:t>1</w:t>
      </w:r>
      <w:r>
        <w:rPr>
          <w:rFonts w:hint="eastAsia" w:ascii="仿宋_GB2312" w:hAnsi="仿宋_GB2312" w:eastAsia="仿宋_GB2312" w:cs="仿宋_GB2312"/>
          <w:color w:val="auto"/>
          <w:spacing w:val="0"/>
          <w:sz w:val="32"/>
          <w:szCs w:val="32"/>
          <w:highlight w:val="none"/>
          <w:lang w:val="en-US" w:eastAsia="zh-CN"/>
        </w:rPr>
        <w:t>日后录取且</w:t>
      </w:r>
      <w:r>
        <w:rPr>
          <w:rFonts w:hint="default" w:ascii="仿宋_GB2312" w:hAnsi="仿宋_GB2312" w:eastAsia="仿宋_GB2312" w:cs="仿宋_GB2312"/>
          <w:color w:val="auto"/>
          <w:spacing w:val="0"/>
          <w:sz w:val="32"/>
          <w:szCs w:val="32"/>
          <w:highlight w:val="none"/>
          <w:lang w:val="en-US" w:eastAsia="zh-CN"/>
        </w:rPr>
        <w:t>2026</w:t>
      </w:r>
      <w:r>
        <w:rPr>
          <w:rFonts w:hint="eastAsia" w:ascii="仿宋_GB2312" w:hAnsi="仿宋_GB2312" w:eastAsia="仿宋_GB2312" w:cs="仿宋_GB2312"/>
          <w:color w:val="auto"/>
          <w:spacing w:val="0"/>
          <w:sz w:val="32"/>
          <w:szCs w:val="32"/>
          <w:highlight w:val="none"/>
          <w:lang w:val="en-US" w:eastAsia="zh-CN"/>
        </w:rPr>
        <w:t>年毕业的非全日制研究生，与国（境）内普通高校</w:t>
      </w:r>
      <w:r>
        <w:rPr>
          <w:rFonts w:hint="default" w:ascii="仿宋_GB2312" w:hAnsi="仿宋_GB2312" w:eastAsia="仿宋_GB2312" w:cs="仿宋_GB2312"/>
          <w:color w:val="auto"/>
          <w:spacing w:val="0"/>
          <w:sz w:val="32"/>
          <w:szCs w:val="32"/>
          <w:highlight w:val="none"/>
          <w:lang w:val="en-US" w:eastAsia="zh-CN"/>
        </w:rPr>
        <w:t>2026</w:t>
      </w:r>
      <w:r>
        <w:rPr>
          <w:rFonts w:hint="eastAsia" w:ascii="仿宋_GB2312" w:hAnsi="仿宋_GB2312" w:eastAsia="仿宋_GB2312" w:cs="仿宋_GB2312"/>
          <w:color w:val="auto"/>
          <w:spacing w:val="0"/>
          <w:sz w:val="32"/>
          <w:szCs w:val="32"/>
          <w:highlight w:val="none"/>
          <w:lang w:val="en-US" w:eastAsia="zh-CN"/>
        </w:rPr>
        <w:t>年应届毕业生同期毕业的留学回国人员可依据于报名截止</w:t>
      </w:r>
      <w:r>
        <w:rPr>
          <w:rFonts w:hint="default" w:ascii="仿宋_GB2312" w:hAnsi="仿宋_GB2312" w:eastAsia="仿宋_GB2312" w:cs="仿宋_GB2312"/>
          <w:color w:val="auto"/>
          <w:spacing w:val="0"/>
          <w:sz w:val="32"/>
          <w:szCs w:val="32"/>
          <w:highlight w:val="none"/>
        </w:rPr>
        <w:t>以前</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2026年8月28日</w:t>
      </w:r>
      <w:r>
        <w:rPr>
          <w:rFonts w:hint="eastAsia" w:ascii="仿宋_GB2312" w:hAnsi="仿宋_GB2312" w:eastAsia="仿宋_GB2312" w:cs="仿宋_GB2312"/>
          <w:color w:val="auto"/>
          <w:spacing w:val="0"/>
          <w:sz w:val="32"/>
          <w:szCs w:val="32"/>
          <w:highlight w:val="none"/>
          <w:lang w:eastAsia="zh-CN"/>
        </w:rPr>
        <w:t>）</w:t>
      </w:r>
      <w:r>
        <w:rPr>
          <w:rFonts w:hint="default" w:ascii="仿宋_GB2312" w:hAnsi="仿宋_GB2312" w:eastAsia="仿宋_GB2312" w:cs="仿宋_GB2312"/>
          <w:color w:val="auto"/>
          <w:spacing w:val="0"/>
          <w:sz w:val="32"/>
          <w:szCs w:val="32"/>
          <w:highlight w:val="none"/>
        </w:rPr>
        <w:t>取得</w:t>
      </w:r>
      <w:r>
        <w:rPr>
          <w:rFonts w:hint="eastAsia" w:ascii="仿宋_GB2312" w:hAnsi="仿宋_GB2312" w:eastAsia="仿宋_GB2312" w:cs="仿宋_GB2312"/>
          <w:color w:val="auto"/>
          <w:spacing w:val="0"/>
          <w:sz w:val="32"/>
          <w:szCs w:val="32"/>
          <w:highlight w:val="none"/>
          <w:lang w:val="en-US" w:eastAsia="zh-CN"/>
        </w:rPr>
        <w:t xml:space="preserve">的普通高等学历教育和国（境）外留学学历学位及相应专业应聘。 </w:t>
      </w:r>
    </w:p>
    <w:p w14:paraId="4D861F4B">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 xml:space="preserve">应聘人员在报名时应如实填写毕业证或学历证书上的专业名称。其中，招聘岗位对研究方向有要求，但学历证书的专业名称不能体现研究方向的，则应当补充填写研究方向，并在面试前资格审查时提供相应证明。 </w:t>
      </w:r>
    </w:p>
    <w:p w14:paraId="731CED3A">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特别提醒：鉴于设置专业要求时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应聘人员在报名时需在备注栏中注明主要课程、研究方向和学习内容等情况，必要时可主动联系医院介绍有关情况，医院将根据岗位专业要求进行资格审核。</w:t>
      </w:r>
    </w:p>
    <w:p w14:paraId="3853E5AE">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10</w:t>
      </w:r>
      <w:r>
        <w:rPr>
          <w:rFonts w:hint="default" w:ascii="楷体_GB2312" w:hAnsi="楷体_GB2312" w:eastAsia="楷体_GB2312" w:cs="楷体_GB2312"/>
          <w:b/>
          <w:bCs/>
          <w:color w:val="auto"/>
          <w:spacing w:val="0"/>
          <w:sz w:val="32"/>
          <w:szCs w:val="32"/>
          <w:highlight w:val="none"/>
          <w:lang w:val="en-US" w:eastAsia="zh-CN"/>
        </w:rPr>
        <w:t>.本次招聘中的有效身份证件指的是什么？</w:t>
      </w:r>
    </w:p>
    <w:p w14:paraId="7549817C">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default" w:ascii="仿宋_GB2312" w:hAnsi="仿宋_GB2312" w:eastAsia="仿宋_GB2312" w:cs="仿宋_GB2312"/>
          <w:color w:val="auto"/>
          <w:spacing w:val="0"/>
          <w:sz w:val="32"/>
          <w:szCs w:val="32"/>
          <w:highlight w:val="none"/>
          <w:lang w:val="en-US" w:eastAsia="zh-CN"/>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604FB9FE">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Times New Roman" w:hAnsi="Times New Roman" w:eastAsia="楷体" w:cs="Times New Roman"/>
          <w:b/>
          <w:bCs/>
          <w:color w:val="auto"/>
          <w:spacing w:val="0"/>
          <w:sz w:val="32"/>
          <w:szCs w:val="32"/>
          <w:highlight w:val="none"/>
        </w:rPr>
      </w:pPr>
      <w:r>
        <w:rPr>
          <w:rFonts w:hint="eastAsia" w:ascii="楷体_GB2312" w:hAnsi="楷体_GB2312" w:eastAsia="楷体_GB2312" w:cs="楷体_GB2312"/>
          <w:b/>
          <w:bCs/>
          <w:color w:val="auto"/>
          <w:spacing w:val="0"/>
          <w:sz w:val="32"/>
          <w:szCs w:val="32"/>
          <w:highlight w:val="none"/>
          <w:lang w:val="en-US" w:eastAsia="zh-CN"/>
        </w:rPr>
        <w:t>11.</w:t>
      </w:r>
      <w:r>
        <w:rPr>
          <w:rFonts w:hint="default" w:ascii="楷体_GB2312" w:hAnsi="楷体_GB2312" w:eastAsia="楷体_GB2312" w:cs="楷体_GB2312"/>
          <w:b/>
          <w:bCs/>
          <w:color w:val="auto"/>
          <w:spacing w:val="0"/>
          <w:sz w:val="32"/>
          <w:szCs w:val="32"/>
          <w:highlight w:val="none"/>
          <w:lang w:val="en-US" w:eastAsia="zh-CN"/>
        </w:rPr>
        <w:t>网上填写报名信息时应注意什么？</w:t>
      </w:r>
    </w:p>
    <w:p w14:paraId="772C2299">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报名时，报名人员要认真阅读网上报名系统有关要求和诚信承诺书，提交的报名申请材料必须真实、准确、完整，能够体现报考岗位的要求。因提交报名申请材料不准确、不完整、不符合要求，影响网上报名的，由报名人员本人承担相应后果。报名人员的申请材料、信息不实或者不符合报名条件的，一经查实，即取消报考资格。对伪造、变造有关证件、材料、信息，骗取考试资格的，将按照有关规定处理。</w:t>
      </w:r>
    </w:p>
    <w:p w14:paraId="0DD08AAF">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14:paraId="1B604ECD">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12.</w:t>
      </w:r>
      <w:r>
        <w:rPr>
          <w:rFonts w:hint="default" w:ascii="楷体_GB2312" w:hAnsi="楷体_GB2312" w:eastAsia="楷体_GB2312" w:cs="楷体_GB2312"/>
          <w:b/>
          <w:bCs/>
          <w:color w:val="auto"/>
          <w:spacing w:val="0"/>
          <w:sz w:val="32"/>
          <w:szCs w:val="32"/>
          <w:highlight w:val="none"/>
          <w:lang w:val="en-US" w:eastAsia="zh-CN"/>
        </w:rPr>
        <w:t>应聘人员在网上提供的照片有什么要求？</w:t>
      </w:r>
    </w:p>
    <w:p w14:paraId="034A427A">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应聘人员在上传照片前</w:t>
      </w:r>
      <w:r>
        <w:rPr>
          <w:rFonts w:hint="eastAsia" w:ascii="仿宋_GB2312" w:hAnsi="仿宋_GB2312" w:eastAsia="仿宋_GB2312" w:cs="仿宋_GB2312"/>
          <w:color w:val="auto"/>
          <w:spacing w:val="0"/>
          <w:sz w:val="32"/>
          <w:szCs w:val="32"/>
          <w:highlight w:val="none"/>
          <w:lang w:eastAsia="zh-CN"/>
        </w:rPr>
        <w:t>，</w:t>
      </w:r>
      <w:r>
        <w:rPr>
          <w:rFonts w:hint="default" w:ascii="仿宋_GB2312" w:hAnsi="仿宋_GB2312" w:eastAsia="仿宋_GB2312" w:cs="仿宋_GB2312"/>
          <w:color w:val="auto"/>
          <w:spacing w:val="0"/>
          <w:sz w:val="32"/>
          <w:szCs w:val="32"/>
          <w:highlight w:val="none"/>
        </w:rPr>
        <w:t>须先下载报名系统中的“照片审核处理工具”，按照工具使用说明对本人电子照片进行处理、保存，并将处理后的照片上传。</w:t>
      </w:r>
    </w:p>
    <w:p w14:paraId="0221B998">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13.</w:t>
      </w:r>
      <w:r>
        <w:rPr>
          <w:rFonts w:hint="default" w:ascii="楷体_GB2312" w:hAnsi="楷体_GB2312" w:eastAsia="楷体_GB2312" w:cs="楷体_GB2312"/>
          <w:b/>
          <w:bCs/>
          <w:color w:val="auto"/>
          <w:spacing w:val="0"/>
          <w:sz w:val="32"/>
          <w:szCs w:val="32"/>
          <w:highlight w:val="none"/>
          <w:lang w:val="en-US" w:eastAsia="zh-CN"/>
        </w:rPr>
        <w:t>未通过资格初审的报名信息能否修改?</w:t>
      </w:r>
    </w:p>
    <w:p w14:paraId="2101983F">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202</w:t>
      </w:r>
      <w:r>
        <w:rPr>
          <w:rFonts w:hint="eastAsia" w:ascii="仿宋_GB2312" w:hAnsi="仿宋_GB2312" w:eastAsia="仿宋_GB2312" w:cs="仿宋_GB2312"/>
          <w:color w:val="auto"/>
          <w:spacing w:val="0"/>
          <w:sz w:val="32"/>
          <w:szCs w:val="32"/>
          <w:highlight w:val="none"/>
          <w:lang w:val="en-US" w:eastAsia="zh-CN"/>
        </w:rPr>
        <w:t>6</w:t>
      </w:r>
      <w:r>
        <w:rPr>
          <w:rFonts w:hint="default" w:ascii="仿宋_GB2312" w:hAnsi="仿宋_GB2312" w:eastAsia="仿宋_GB2312" w:cs="仿宋_GB2312"/>
          <w:color w:val="auto"/>
          <w:spacing w:val="0"/>
          <w:sz w:val="32"/>
          <w:szCs w:val="32"/>
          <w:highlight w:val="none"/>
        </w:rPr>
        <w:t>年</w:t>
      </w:r>
      <w:r>
        <w:rPr>
          <w:rFonts w:hint="eastAsia" w:ascii="仿宋_GB2312" w:hAnsi="仿宋_GB2312" w:eastAsia="仿宋_GB2312" w:cs="仿宋_GB2312"/>
          <w:color w:val="auto"/>
          <w:spacing w:val="0"/>
          <w:sz w:val="32"/>
          <w:szCs w:val="32"/>
          <w:highlight w:val="none"/>
          <w:lang w:val="en-US" w:eastAsia="zh-CN"/>
        </w:rPr>
        <w:t>8</w:t>
      </w:r>
      <w:r>
        <w:rPr>
          <w:rFonts w:hint="eastAsia" w:ascii="仿宋_GB2312" w:hAnsi="仿宋_GB2312" w:eastAsia="仿宋_GB2312" w:cs="仿宋_GB2312"/>
          <w:color w:val="auto"/>
          <w:spacing w:val="0"/>
          <w:sz w:val="32"/>
          <w:szCs w:val="32"/>
          <w:highlight w:val="none"/>
          <w:lang w:eastAsia="zh-CN"/>
        </w:rPr>
        <w:t>月</w:t>
      </w:r>
      <w:r>
        <w:rPr>
          <w:rFonts w:hint="eastAsia" w:ascii="仿宋_GB2312" w:hAnsi="仿宋_GB2312" w:eastAsia="仿宋_GB2312" w:cs="仿宋_GB2312"/>
          <w:color w:val="auto"/>
          <w:spacing w:val="0"/>
          <w:sz w:val="32"/>
          <w:szCs w:val="32"/>
          <w:highlight w:val="none"/>
          <w:lang w:val="en-US" w:eastAsia="zh-CN"/>
        </w:rPr>
        <w:t>28</w:t>
      </w:r>
      <w:r>
        <w:rPr>
          <w:rFonts w:hint="eastAsia" w:ascii="仿宋_GB2312" w:hAnsi="仿宋_GB2312" w:eastAsia="仿宋_GB2312" w:cs="仿宋_GB2312"/>
          <w:color w:val="auto"/>
          <w:spacing w:val="0"/>
          <w:sz w:val="32"/>
          <w:szCs w:val="32"/>
          <w:highlight w:val="none"/>
          <w:lang w:eastAsia="zh-CN"/>
        </w:rPr>
        <w:t>日</w:t>
      </w:r>
      <w:r>
        <w:rPr>
          <w:rFonts w:hint="default" w:ascii="仿宋_GB2312" w:hAnsi="仿宋_GB2312" w:eastAsia="仿宋_GB2312" w:cs="仿宋_GB2312"/>
          <w:color w:val="auto"/>
          <w:spacing w:val="0"/>
          <w:sz w:val="32"/>
          <w:szCs w:val="32"/>
          <w:highlight w:val="none"/>
        </w:rPr>
        <w:t>16:00前，单位尚未初审或者初审未通过的，报名人员可以更改、补充报名信息，也可以改报其他岗位。其中，招聘单位要求补充信息的，应当及时完整地补充报名信息。202</w:t>
      </w:r>
      <w:r>
        <w:rPr>
          <w:rFonts w:hint="eastAsia" w:ascii="仿宋_GB2312" w:hAnsi="仿宋_GB2312" w:eastAsia="仿宋_GB2312" w:cs="仿宋_GB2312"/>
          <w:color w:val="auto"/>
          <w:spacing w:val="0"/>
          <w:sz w:val="32"/>
          <w:szCs w:val="32"/>
          <w:highlight w:val="none"/>
          <w:lang w:val="en-US" w:eastAsia="zh-CN"/>
        </w:rPr>
        <w:t>6</w:t>
      </w:r>
      <w:r>
        <w:rPr>
          <w:rFonts w:hint="default" w:ascii="仿宋_GB2312" w:hAnsi="仿宋_GB2312" w:eastAsia="仿宋_GB2312" w:cs="仿宋_GB2312"/>
          <w:color w:val="auto"/>
          <w:spacing w:val="0"/>
          <w:sz w:val="32"/>
          <w:szCs w:val="32"/>
          <w:highlight w:val="none"/>
        </w:rPr>
        <w:t>年</w:t>
      </w:r>
      <w:r>
        <w:rPr>
          <w:rFonts w:hint="eastAsia" w:ascii="仿宋_GB2312" w:hAnsi="仿宋_GB2312" w:eastAsia="仿宋_GB2312" w:cs="仿宋_GB2312"/>
          <w:color w:val="auto"/>
          <w:spacing w:val="0"/>
          <w:sz w:val="32"/>
          <w:szCs w:val="32"/>
          <w:highlight w:val="none"/>
          <w:lang w:val="en-US" w:eastAsia="zh-CN"/>
        </w:rPr>
        <w:t>8</w:t>
      </w:r>
      <w:r>
        <w:rPr>
          <w:rFonts w:hint="eastAsia" w:ascii="仿宋_GB2312" w:hAnsi="仿宋_GB2312" w:eastAsia="仿宋_GB2312" w:cs="仿宋_GB2312"/>
          <w:color w:val="auto"/>
          <w:spacing w:val="0"/>
          <w:sz w:val="32"/>
          <w:szCs w:val="32"/>
          <w:highlight w:val="none"/>
          <w:lang w:eastAsia="zh-CN"/>
        </w:rPr>
        <w:t>月</w:t>
      </w:r>
      <w:r>
        <w:rPr>
          <w:rFonts w:hint="eastAsia" w:ascii="仿宋_GB2312" w:hAnsi="仿宋_GB2312" w:eastAsia="仿宋_GB2312" w:cs="仿宋_GB2312"/>
          <w:color w:val="auto"/>
          <w:spacing w:val="0"/>
          <w:sz w:val="32"/>
          <w:szCs w:val="32"/>
          <w:highlight w:val="none"/>
          <w:lang w:val="en-US" w:eastAsia="zh-CN"/>
        </w:rPr>
        <w:t>28</w:t>
      </w:r>
      <w:r>
        <w:rPr>
          <w:rFonts w:hint="eastAsia" w:ascii="仿宋_GB2312" w:hAnsi="仿宋_GB2312" w:eastAsia="仿宋_GB2312" w:cs="仿宋_GB2312"/>
          <w:color w:val="auto"/>
          <w:spacing w:val="0"/>
          <w:sz w:val="32"/>
          <w:szCs w:val="32"/>
          <w:highlight w:val="none"/>
          <w:lang w:eastAsia="zh-CN"/>
        </w:rPr>
        <w:t>日</w:t>
      </w:r>
      <w:r>
        <w:rPr>
          <w:rFonts w:hint="default" w:ascii="仿宋_GB2312" w:hAnsi="仿宋_GB2312" w:eastAsia="仿宋_GB2312" w:cs="仿宋_GB2312"/>
          <w:color w:val="auto"/>
          <w:spacing w:val="0"/>
          <w:sz w:val="32"/>
          <w:szCs w:val="32"/>
          <w:highlight w:val="none"/>
        </w:rPr>
        <w:t>16:00后，单位尚未初审或者初审未通过的，不能再改报其他岗位，不能再修改、补充报名信息。</w:t>
      </w:r>
    </w:p>
    <w:p w14:paraId="11C98DE3">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14.</w:t>
      </w:r>
      <w:r>
        <w:rPr>
          <w:rFonts w:hint="default" w:ascii="楷体_GB2312" w:hAnsi="楷体_GB2312" w:eastAsia="楷体_GB2312" w:cs="楷体_GB2312"/>
          <w:b/>
          <w:bCs/>
          <w:color w:val="auto"/>
          <w:spacing w:val="0"/>
          <w:sz w:val="32"/>
          <w:szCs w:val="32"/>
          <w:highlight w:val="none"/>
          <w:lang w:val="en-US" w:eastAsia="zh-CN"/>
        </w:rPr>
        <w:t>什么是岗位改报?</w:t>
      </w:r>
    </w:p>
    <w:p w14:paraId="13DE7E3C">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为保障广大考生的应聘权利，对于应聘人数达不到规定比例，取消招聘岗位的报名人员，</w:t>
      </w:r>
      <w:r>
        <w:rPr>
          <w:rFonts w:hint="eastAsia" w:ascii="仿宋_GB2312" w:hAnsi="仿宋_GB2312" w:eastAsia="仿宋_GB2312" w:cs="仿宋_GB2312"/>
          <w:color w:val="auto"/>
          <w:spacing w:val="0"/>
          <w:sz w:val="32"/>
          <w:szCs w:val="32"/>
          <w:highlight w:val="none"/>
          <w:lang w:val="en-US" w:eastAsia="zh-CN"/>
        </w:rPr>
        <w:t>招聘单位</w:t>
      </w:r>
      <w:r>
        <w:rPr>
          <w:rFonts w:hint="default" w:ascii="仿宋_GB2312" w:hAnsi="仿宋_GB2312" w:eastAsia="仿宋_GB2312" w:cs="仿宋_GB2312"/>
          <w:color w:val="auto"/>
          <w:spacing w:val="0"/>
          <w:sz w:val="32"/>
          <w:szCs w:val="32"/>
          <w:highlight w:val="none"/>
        </w:rPr>
        <w:t>将组织报名人员在规定时间内改报本次招聘中的其他符合条件岗位。改报只进行一次，未通过资格审查的不能改报。</w:t>
      </w:r>
    </w:p>
    <w:p w14:paraId="42B79821">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如果报名人员不参加岗位改报或没有符合条件的其他岗位不能改报的，考试机构将为其办理笔试考务费退费。请报名人员在确认缴费后，注意关注取消岗位公告，并保持联系方式畅通。</w:t>
      </w:r>
    </w:p>
    <w:p w14:paraId="312F5348">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15.</w:t>
      </w:r>
      <w:r>
        <w:rPr>
          <w:rFonts w:hint="default" w:ascii="楷体_GB2312" w:hAnsi="楷体_GB2312" w:eastAsia="楷体_GB2312" w:cs="楷体_GB2312"/>
          <w:b/>
          <w:bCs/>
          <w:color w:val="auto"/>
          <w:spacing w:val="0"/>
          <w:sz w:val="32"/>
          <w:szCs w:val="32"/>
          <w:highlight w:val="none"/>
          <w:lang w:val="en-US" w:eastAsia="zh-CN"/>
        </w:rPr>
        <w:t>进入面试的应聘人员需向招聘单位提交哪些证明材料？</w:t>
      </w:r>
    </w:p>
    <w:p w14:paraId="01E2E806">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进入面试的应聘人员，应按招聘岗位要求向招聘单位或其主管部门提交身份证、《笔试准考证》、《</w:t>
      </w:r>
      <w:r>
        <w:rPr>
          <w:rFonts w:hint="eastAsia" w:ascii="仿宋_GB2312" w:hAnsi="仿宋_GB2312" w:eastAsia="仿宋_GB2312" w:cs="仿宋_GB2312"/>
          <w:color w:val="auto"/>
          <w:spacing w:val="0"/>
          <w:sz w:val="32"/>
          <w:szCs w:val="32"/>
          <w:highlight w:val="none"/>
          <w:lang w:val="en-US" w:eastAsia="zh-CN"/>
        </w:rPr>
        <w:t>2026年</w:t>
      </w:r>
      <w:r>
        <w:rPr>
          <w:rFonts w:hint="eastAsia" w:ascii="仿宋_GB2312" w:hAnsi="仿宋_GB2312" w:eastAsia="仿宋_GB2312" w:cs="仿宋_GB2312"/>
          <w:color w:val="auto"/>
          <w:spacing w:val="0"/>
          <w:sz w:val="32"/>
          <w:szCs w:val="32"/>
          <w:highlight w:val="none"/>
        </w:rPr>
        <w:t>山亭区人民医院</w:t>
      </w:r>
      <w:r>
        <w:rPr>
          <w:rFonts w:hint="eastAsia" w:ascii="仿宋_GB2312" w:hAnsi="仿宋_GB2312" w:eastAsia="仿宋_GB2312" w:cs="仿宋_GB2312"/>
          <w:color w:val="auto"/>
          <w:spacing w:val="0"/>
          <w:sz w:val="32"/>
          <w:szCs w:val="32"/>
          <w:highlight w:val="none"/>
          <w:lang w:val="en-US" w:eastAsia="zh-CN"/>
        </w:rPr>
        <w:t>和山亭区妇幼保健院</w:t>
      </w:r>
      <w:r>
        <w:rPr>
          <w:rFonts w:hint="eastAsia" w:ascii="仿宋_GB2312" w:hAnsi="仿宋_GB2312" w:eastAsia="仿宋_GB2312" w:cs="仿宋_GB2312"/>
          <w:color w:val="auto"/>
          <w:spacing w:val="0"/>
          <w:sz w:val="32"/>
          <w:szCs w:val="32"/>
          <w:highlight w:val="none"/>
        </w:rPr>
        <w:t>公开招聘备案制专业技术人员</w:t>
      </w:r>
      <w:r>
        <w:rPr>
          <w:rFonts w:hint="default" w:ascii="仿宋_GB2312" w:hAnsi="仿宋_GB2312" w:eastAsia="仿宋_GB2312" w:cs="仿宋_GB2312"/>
          <w:color w:val="auto"/>
          <w:spacing w:val="0"/>
          <w:sz w:val="32"/>
          <w:szCs w:val="32"/>
          <w:highlight w:val="none"/>
        </w:rPr>
        <w:t>报名登记表》</w:t>
      </w:r>
      <w:r>
        <w:rPr>
          <w:rFonts w:hint="eastAsia" w:ascii="仿宋_GB2312" w:hAnsi="仿宋_GB2312" w:eastAsia="仿宋_GB2312" w:cs="仿宋_GB2312"/>
          <w:color w:val="auto"/>
          <w:spacing w:val="0"/>
          <w:sz w:val="32"/>
          <w:szCs w:val="32"/>
          <w:highlight w:val="none"/>
          <w:lang w:eastAsia="zh-CN"/>
        </w:rPr>
        <w:t>、</w:t>
      </w:r>
      <w:r>
        <w:rPr>
          <w:rFonts w:hint="default" w:ascii="仿宋_GB2312" w:hAnsi="仿宋_GB2312" w:eastAsia="仿宋_GB2312" w:cs="仿宋_GB2312"/>
          <w:color w:val="auto"/>
          <w:spacing w:val="0"/>
          <w:sz w:val="32"/>
          <w:szCs w:val="32"/>
          <w:highlight w:val="none"/>
        </w:rPr>
        <w:t>《诚信承诺书》及相关证明材料。相关证明材料（原件审查后退回，复印件留存）主要包括：</w:t>
      </w:r>
    </w:p>
    <w:p w14:paraId="27894425">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（1）学历、学位证书</w:t>
      </w:r>
      <w:r>
        <w:rPr>
          <w:rFonts w:hint="eastAsia" w:ascii="仿宋_GB2312" w:hAnsi="仿宋_GB2312" w:eastAsia="仿宋_GB2312" w:cs="仿宋_GB2312"/>
          <w:color w:val="auto"/>
          <w:spacing w:val="0"/>
          <w:sz w:val="32"/>
          <w:szCs w:val="32"/>
          <w:highlight w:val="none"/>
          <w:lang w:eastAsia="zh-CN"/>
        </w:rPr>
        <w:t>（</w:t>
      </w:r>
      <w:r>
        <w:rPr>
          <w:rFonts w:hint="default" w:ascii="仿宋_GB2312" w:hAnsi="仿宋_GB2312" w:eastAsia="仿宋_GB2312" w:cs="仿宋_GB2312"/>
          <w:color w:val="auto"/>
          <w:spacing w:val="0"/>
          <w:sz w:val="32"/>
          <w:szCs w:val="32"/>
          <w:highlight w:val="none"/>
        </w:rPr>
        <w:t>应于</w:t>
      </w:r>
      <w:r>
        <w:rPr>
          <w:rFonts w:hint="eastAsia" w:ascii="仿宋_GB2312" w:hAnsi="仿宋_GB2312" w:eastAsia="仿宋_GB2312" w:cs="仿宋_GB2312"/>
          <w:color w:val="auto"/>
          <w:spacing w:val="0"/>
          <w:sz w:val="32"/>
          <w:szCs w:val="32"/>
          <w:highlight w:val="none"/>
          <w:lang w:val="en-US" w:eastAsia="zh-CN"/>
        </w:rPr>
        <w:t>报名截止</w:t>
      </w:r>
      <w:r>
        <w:rPr>
          <w:rFonts w:hint="default" w:ascii="仿宋_GB2312" w:hAnsi="仿宋_GB2312" w:eastAsia="仿宋_GB2312" w:cs="仿宋_GB2312"/>
          <w:color w:val="auto"/>
          <w:spacing w:val="0"/>
          <w:sz w:val="32"/>
          <w:szCs w:val="32"/>
          <w:highlight w:val="none"/>
        </w:rPr>
        <w:t>以前</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2026年8月28日</w:t>
      </w:r>
      <w:r>
        <w:rPr>
          <w:rFonts w:hint="eastAsia" w:ascii="仿宋_GB2312" w:hAnsi="仿宋_GB2312" w:eastAsia="仿宋_GB2312" w:cs="仿宋_GB2312"/>
          <w:color w:val="auto"/>
          <w:spacing w:val="0"/>
          <w:sz w:val="32"/>
          <w:szCs w:val="32"/>
          <w:highlight w:val="none"/>
          <w:lang w:eastAsia="zh-CN"/>
        </w:rPr>
        <w:t>）</w:t>
      </w:r>
      <w:r>
        <w:rPr>
          <w:rFonts w:hint="default" w:ascii="仿宋_GB2312" w:hAnsi="仿宋_GB2312" w:eastAsia="仿宋_GB2312" w:cs="仿宋_GB2312"/>
          <w:color w:val="auto"/>
          <w:spacing w:val="0"/>
          <w:sz w:val="32"/>
          <w:szCs w:val="32"/>
          <w:highlight w:val="none"/>
        </w:rPr>
        <w:t>取得</w:t>
      </w:r>
      <w:r>
        <w:rPr>
          <w:rFonts w:hint="eastAsia" w:ascii="仿宋_GB2312" w:hAnsi="仿宋_GB2312" w:eastAsia="仿宋_GB2312" w:cs="仿宋_GB2312"/>
          <w:color w:val="auto"/>
          <w:spacing w:val="0"/>
          <w:sz w:val="32"/>
          <w:szCs w:val="32"/>
          <w:highlight w:val="none"/>
          <w:lang w:eastAsia="zh-CN"/>
        </w:rPr>
        <w:t>）</w:t>
      </w:r>
      <w:r>
        <w:rPr>
          <w:rFonts w:hint="default" w:ascii="仿宋_GB2312" w:hAnsi="仿宋_GB2312" w:eastAsia="仿宋_GB2312" w:cs="仿宋_GB2312"/>
          <w:color w:val="auto"/>
          <w:spacing w:val="0"/>
          <w:sz w:val="32"/>
          <w:szCs w:val="32"/>
          <w:highlight w:val="none"/>
        </w:rPr>
        <w:t>。</w:t>
      </w:r>
    </w:p>
    <w:p w14:paraId="466E01B1">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pacing w:val="0"/>
          <w:sz w:val="32"/>
          <w:szCs w:val="32"/>
          <w:highlight w:val="none"/>
          <w:lang w:eastAsia="zh-CN"/>
        </w:rPr>
      </w:pPr>
      <w:r>
        <w:rPr>
          <w:rFonts w:hint="default" w:ascii="仿宋_GB2312" w:hAnsi="仿宋_GB2312" w:eastAsia="仿宋_GB2312" w:cs="仿宋_GB2312"/>
          <w:color w:val="auto"/>
          <w:spacing w:val="0"/>
          <w:sz w:val="32"/>
          <w:szCs w:val="32"/>
          <w:highlight w:val="none"/>
        </w:rPr>
        <w:t>（2）已与用人单位签订就业协议的202</w:t>
      </w:r>
      <w:r>
        <w:rPr>
          <w:rFonts w:hint="eastAsia" w:ascii="仿宋_GB2312" w:hAnsi="仿宋_GB2312" w:eastAsia="仿宋_GB2312" w:cs="仿宋_GB2312"/>
          <w:color w:val="auto"/>
          <w:spacing w:val="0"/>
          <w:sz w:val="32"/>
          <w:szCs w:val="32"/>
          <w:highlight w:val="none"/>
          <w:lang w:val="en-US" w:eastAsia="zh-CN"/>
        </w:rPr>
        <w:t>6</w:t>
      </w:r>
      <w:r>
        <w:rPr>
          <w:rFonts w:hint="default" w:ascii="仿宋_GB2312" w:hAnsi="仿宋_GB2312" w:eastAsia="仿宋_GB2312" w:cs="仿宋_GB2312"/>
          <w:color w:val="auto"/>
          <w:spacing w:val="0"/>
          <w:sz w:val="32"/>
          <w:szCs w:val="32"/>
          <w:highlight w:val="none"/>
        </w:rPr>
        <w:t>年应届毕业生，还须提交解除协议证明或加盖有用人权限部门（单位）公章的《同意</w:t>
      </w:r>
      <w:r>
        <w:rPr>
          <w:rFonts w:hint="eastAsia" w:ascii="仿宋_GB2312" w:hAnsi="仿宋_GB2312" w:eastAsia="仿宋_GB2312" w:cs="仿宋_GB2312"/>
          <w:color w:val="auto"/>
          <w:spacing w:val="0"/>
          <w:sz w:val="32"/>
          <w:szCs w:val="32"/>
          <w:highlight w:val="none"/>
          <w:lang w:val="en-US" w:eastAsia="zh-CN"/>
        </w:rPr>
        <w:t>应聘说明</w:t>
      </w:r>
      <w:r>
        <w:rPr>
          <w:rFonts w:hint="default"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eastAsia="zh-CN"/>
        </w:rPr>
        <w:t>。</w:t>
      </w:r>
    </w:p>
    <w:p w14:paraId="42CA709F">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（3）在职人员应聘的，提交有用人权限部门或单位出具的同意应聘介绍信；定向、委培毕业生报考，须出具定向、委培单位同意</w:t>
      </w:r>
      <w:r>
        <w:rPr>
          <w:rFonts w:hint="eastAsia" w:ascii="仿宋_GB2312" w:hAnsi="仿宋_GB2312" w:eastAsia="仿宋_GB2312" w:cs="仿宋_GB2312"/>
          <w:color w:val="auto"/>
          <w:spacing w:val="0"/>
          <w:sz w:val="32"/>
          <w:szCs w:val="32"/>
          <w:highlight w:val="none"/>
          <w:lang w:val="en-US" w:eastAsia="zh-CN"/>
        </w:rPr>
        <w:t>应聘</w:t>
      </w:r>
      <w:r>
        <w:rPr>
          <w:rFonts w:hint="default" w:ascii="仿宋_GB2312" w:hAnsi="仿宋_GB2312" w:eastAsia="仿宋_GB2312" w:cs="仿宋_GB2312"/>
          <w:color w:val="auto"/>
          <w:spacing w:val="0"/>
          <w:sz w:val="32"/>
          <w:szCs w:val="32"/>
          <w:highlight w:val="none"/>
        </w:rPr>
        <w:t>信函。</w:t>
      </w:r>
    </w:p>
    <w:p w14:paraId="47BC5955">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spacing w:val="0"/>
          <w:sz w:val="32"/>
          <w:szCs w:val="32"/>
          <w:highlight w:val="none"/>
          <w:lang w:eastAsia="zh-CN"/>
        </w:rPr>
      </w:pPr>
      <w:r>
        <w:rPr>
          <w:rFonts w:hint="default" w:ascii="仿宋_GB2312" w:hAnsi="仿宋_GB2312" w:eastAsia="仿宋_GB2312" w:cs="仿宋_GB2312"/>
          <w:color w:val="auto"/>
          <w:spacing w:val="0"/>
          <w:sz w:val="32"/>
          <w:szCs w:val="32"/>
          <w:highlight w:val="none"/>
        </w:rPr>
        <w:t>（4）留学回国人员应聘的，须提交国家教育部门的学历学位认证；与国（境）内高校应届毕业生同期毕业的留学回国人员应聘的，还需提供规定时间内可取得学位证书和学历学位认证材料的承诺书；已取得国（境）外学历学位证书、但未获得教育部门认证的留学回国人员应聘的，还需提供国（境）外学历学位证书及有资质的机构出具的翻译资料，并作出规定时间内可取得国（境）外学历学位认证材料的承诺</w:t>
      </w:r>
      <w:r>
        <w:rPr>
          <w:rFonts w:hint="eastAsia" w:ascii="仿宋_GB2312" w:hAnsi="仿宋_GB2312" w:eastAsia="仿宋_GB2312" w:cs="仿宋_GB2312"/>
          <w:color w:val="auto"/>
          <w:spacing w:val="0"/>
          <w:sz w:val="32"/>
          <w:szCs w:val="32"/>
          <w:highlight w:val="none"/>
          <w:lang w:eastAsia="zh-CN"/>
        </w:rPr>
        <w:t>。</w:t>
      </w:r>
      <w:bookmarkStart w:id="0" w:name="_GoBack"/>
      <w:bookmarkEnd w:id="0"/>
    </w:p>
    <w:p w14:paraId="6F1F5494">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（5）岗位资格条件需要的其他材料。</w:t>
      </w:r>
    </w:p>
    <w:p w14:paraId="2C88CB5C">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16.</w:t>
      </w:r>
      <w:r>
        <w:rPr>
          <w:rFonts w:hint="default" w:ascii="楷体_GB2312" w:hAnsi="楷体_GB2312" w:eastAsia="楷体_GB2312" w:cs="楷体_GB2312"/>
          <w:b/>
          <w:bCs/>
          <w:color w:val="auto"/>
          <w:spacing w:val="0"/>
          <w:sz w:val="32"/>
          <w:szCs w:val="32"/>
          <w:highlight w:val="none"/>
          <w:lang w:val="en-US" w:eastAsia="zh-CN"/>
        </w:rPr>
        <w:t>减免考务费如何办理？</w:t>
      </w:r>
    </w:p>
    <w:p w14:paraId="2EB305A5">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default" w:ascii="仿宋_GB2312" w:hAnsi="仿宋_GB2312" w:eastAsia="仿宋_GB2312" w:cs="仿宋_GB2312"/>
          <w:color w:val="auto"/>
          <w:spacing w:val="0"/>
          <w:sz w:val="32"/>
          <w:szCs w:val="32"/>
          <w:highlight w:val="none"/>
          <w:lang w:val="en-US" w:eastAsia="zh-CN"/>
        </w:rPr>
        <w:t>拟享受减免考务费用的最低生活保障家庭人员、脱贫享受政策人口和防返贫监测帮扶对象，在报名系统完成报名信息填报并通过资格初审后，请于202</w:t>
      </w:r>
      <w:r>
        <w:rPr>
          <w:rFonts w:hint="eastAsia" w:ascii="仿宋_GB2312" w:hAnsi="仿宋_GB2312" w:eastAsia="仿宋_GB2312" w:cs="仿宋_GB2312"/>
          <w:color w:val="auto"/>
          <w:spacing w:val="0"/>
          <w:sz w:val="32"/>
          <w:szCs w:val="32"/>
          <w:highlight w:val="none"/>
          <w:lang w:val="en-US" w:eastAsia="zh-CN"/>
        </w:rPr>
        <w:t>6</w:t>
      </w:r>
      <w:r>
        <w:rPr>
          <w:rFonts w:hint="default" w:ascii="仿宋_GB2312" w:hAnsi="仿宋_GB2312" w:eastAsia="仿宋_GB2312" w:cs="仿宋_GB2312"/>
          <w:color w:val="auto"/>
          <w:spacing w:val="0"/>
          <w:sz w:val="32"/>
          <w:szCs w:val="32"/>
          <w:highlight w:val="none"/>
          <w:lang w:val="en-US" w:eastAsia="zh-CN"/>
        </w:rPr>
        <w:t>年</w:t>
      </w:r>
      <w:r>
        <w:rPr>
          <w:rFonts w:hint="eastAsia" w:ascii="仿宋_GB2312" w:hAnsi="仿宋_GB2312" w:eastAsia="仿宋_GB2312" w:cs="仿宋_GB2312"/>
          <w:color w:val="auto"/>
          <w:spacing w:val="0"/>
          <w:sz w:val="32"/>
          <w:szCs w:val="32"/>
          <w:highlight w:val="none"/>
          <w:lang w:val="en-US" w:eastAsia="zh-CN"/>
        </w:rPr>
        <w:t>8月29日</w:t>
      </w:r>
      <w:r>
        <w:rPr>
          <w:rFonts w:hint="default" w:ascii="仿宋_GB2312" w:hAnsi="仿宋_GB2312" w:eastAsia="仿宋_GB2312" w:cs="仿宋_GB2312"/>
          <w:color w:val="auto"/>
          <w:spacing w:val="0"/>
          <w:sz w:val="32"/>
          <w:szCs w:val="32"/>
          <w:highlight w:val="none"/>
        </w:rPr>
        <w:t>16:00</w:t>
      </w:r>
      <w:r>
        <w:rPr>
          <w:rFonts w:hint="default" w:ascii="仿宋_GB2312" w:hAnsi="仿宋_GB2312" w:eastAsia="仿宋_GB2312" w:cs="仿宋_GB2312"/>
          <w:color w:val="auto"/>
          <w:spacing w:val="0"/>
          <w:sz w:val="32"/>
          <w:szCs w:val="32"/>
          <w:highlight w:val="none"/>
          <w:lang w:val="en-US" w:eastAsia="zh-CN"/>
        </w:rPr>
        <w:t>前将减免材料的电子版（对材料拍照或扫描即可）发送至邮箱</w:t>
      </w:r>
      <w:r>
        <w:rPr>
          <w:rFonts w:hint="eastAsia" w:ascii="仿宋_GB2312" w:hAnsi="仿宋_GB2312" w:eastAsia="仿宋_GB2312" w:cs="仿宋_GB2312"/>
          <w:color w:val="auto"/>
          <w:spacing w:val="0"/>
          <w:sz w:val="32"/>
          <w:szCs w:val="32"/>
          <w:highlight w:val="none"/>
          <w:lang w:val="en-US" w:eastAsia="zh-CN"/>
        </w:rPr>
        <w:t>stqwjjzk</w:t>
      </w:r>
      <w:r>
        <w:rPr>
          <w:rFonts w:hint="default" w:ascii="仿宋_GB2312" w:hAnsi="仿宋_GB2312" w:eastAsia="仿宋_GB2312" w:cs="仿宋_GB2312"/>
          <w:color w:val="auto"/>
          <w:spacing w:val="0"/>
          <w:sz w:val="32"/>
          <w:szCs w:val="32"/>
          <w:highlight w:val="none"/>
          <w:lang w:val="en-US" w:eastAsia="zh-CN"/>
        </w:rPr>
        <w:t>@1</w:t>
      </w:r>
      <w:r>
        <w:rPr>
          <w:rFonts w:hint="eastAsia" w:ascii="仿宋_GB2312" w:hAnsi="仿宋_GB2312" w:eastAsia="仿宋_GB2312" w:cs="仿宋_GB2312"/>
          <w:color w:val="auto"/>
          <w:spacing w:val="0"/>
          <w:sz w:val="32"/>
          <w:szCs w:val="32"/>
          <w:highlight w:val="none"/>
          <w:lang w:val="en-US" w:eastAsia="zh-CN"/>
        </w:rPr>
        <w:t>26</w:t>
      </w:r>
      <w:r>
        <w:rPr>
          <w:rFonts w:hint="default" w:ascii="仿宋_GB2312" w:hAnsi="仿宋_GB2312" w:eastAsia="仿宋_GB2312" w:cs="仿宋_GB2312"/>
          <w:color w:val="auto"/>
          <w:spacing w:val="0"/>
          <w:sz w:val="32"/>
          <w:szCs w:val="32"/>
          <w:highlight w:val="none"/>
          <w:lang w:val="en-US" w:eastAsia="zh-CN"/>
        </w:rPr>
        <w:t>.com，邮件以“姓名+身份证号”命名。</w:t>
      </w:r>
    </w:p>
    <w:p w14:paraId="6E72D952">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default" w:ascii="仿宋_GB2312" w:hAnsi="仿宋_GB2312" w:eastAsia="仿宋_GB2312" w:cs="仿宋_GB2312"/>
          <w:color w:val="auto"/>
          <w:spacing w:val="0"/>
          <w:sz w:val="32"/>
          <w:szCs w:val="32"/>
          <w:highlight w:val="none"/>
          <w:lang w:val="en-US" w:eastAsia="zh-CN"/>
        </w:rPr>
        <w:t>减免考务费所需材料包括：</w:t>
      </w:r>
    </w:p>
    <w:p w14:paraId="1B062CC2">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default" w:ascii="仿宋_GB2312" w:hAnsi="仿宋_GB2312" w:eastAsia="仿宋_GB2312" w:cs="仿宋_GB2312"/>
          <w:color w:val="auto"/>
          <w:spacing w:val="0"/>
          <w:sz w:val="32"/>
          <w:szCs w:val="32"/>
          <w:highlight w:val="none"/>
          <w:lang w:val="en-US" w:eastAsia="zh-CN"/>
        </w:rPr>
        <w:t>（1）最低生活保障家庭人员凭其家庭所在地的区（市）民政部门出具的享受最低生活保障的证明或低保证；脱贫享受政策人口和防返贫监测帮扶对象凭其家庭所在地的区（市）乡村振兴部门出具的有关证明。</w:t>
      </w:r>
    </w:p>
    <w:p w14:paraId="40CD146B">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default" w:ascii="仿宋_GB2312" w:hAnsi="仿宋_GB2312" w:eastAsia="仿宋_GB2312" w:cs="仿宋_GB2312"/>
          <w:color w:val="auto"/>
          <w:spacing w:val="0"/>
          <w:sz w:val="32"/>
          <w:szCs w:val="32"/>
          <w:highlight w:val="none"/>
          <w:lang w:val="en-US" w:eastAsia="zh-CN"/>
        </w:rPr>
        <w:t>（2）本人身份证及联系电话。</w:t>
      </w:r>
    </w:p>
    <w:p w14:paraId="1A5562CF">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default" w:ascii="仿宋_GB2312" w:hAnsi="仿宋_GB2312" w:eastAsia="仿宋_GB2312" w:cs="仿宋_GB2312"/>
          <w:color w:val="auto"/>
          <w:spacing w:val="0"/>
          <w:sz w:val="32"/>
          <w:szCs w:val="32"/>
          <w:highlight w:val="none"/>
          <w:lang w:val="en-US" w:eastAsia="zh-CN"/>
        </w:rPr>
        <w:t>报考者邮件发送完成后，请拨打电话0632-</w:t>
      </w:r>
      <w:r>
        <w:rPr>
          <w:rFonts w:hint="eastAsia" w:ascii="仿宋_GB2312" w:hAnsi="仿宋_GB2312" w:eastAsia="仿宋_GB2312" w:cs="仿宋_GB2312"/>
          <w:color w:val="auto"/>
          <w:spacing w:val="0"/>
          <w:sz w:val="32"/>
          <w:szCs w:val="32"/>
          <w:highlight w:val="none"/>
          <w:lang w:val="en-US" w:eastAsia="zh-CN"/>
        </w:rPr>
        <w:t>8829885或招聘单位报名咨询电话</w:t>
      </w:r>
      <w:r>
        <w:rPr>
          <w:rFonts w:hint="default" w:ascii="仿宋_GB2312" w:hAnsi="仿宋_GB2312" w:eastAsia="仿宋_GB2312" w:cs="仿宋_GB2312"/>
          <w:color w:val="auto"/>
          <w:spacing w:val="0"/>
          <w:sz w:val="32"/>
          <w:szCs w:val="32"/>
          <w:highlight w:val="none"/>
          <w:lang w:val="en-US" w:eastAsia="zh-CN"/>
        </w:rPr>
        <w:t>及时告知，并登录报名系统查看个人报考状态。减免申请通过后，个人报考状态将显示为“完成”。报考者须在规定时间内办理减免手续，逾期视作放弃报考资格。</w:t>
      </w:r>
    </w:p>
    <w:p w14:paraId="1262BFE8">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eastAsia"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17.对《岗位汇总表》招聘岗位“其他条件要求”中具有医师资格条件的要求的解释？</w:t>
      </w:r>
    </w:p>
    <w:p w14:paraId="6A4A6AD5">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对《岗位汇总表》招聘岗位“其他条件要求”中的医师资格证书、医师执业证书均指已通过执业医师资格考试取得医师资格证书，并完成执业注册取得的医师执业证书。除“其他条件要求”中明确要求具有助理医师资格证书和助理医师执业证书外，医师资格证书和医师执业证书不包含助理医师资格证书和助理医师执业证书。</w:t>
      </w:r>
    </w:p>
    <w:p w14:paraId="78BC35C5">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18.</w:t>
      </w:r>
      <w:r>
        <w:rPr>
          <w:rFonts w:hint="default" w:ascii="楷体_GB2312" w:hAnsi="楷体_GB2312" w:eastAsia="楷体_GB2312" w:cs="楷体_GB2312"/>
          <w:b/>
          <w:bCs/>
          <w:color w:val="auto"/>
          <w:spacing w:val="0"/>
          <w:sz w:val="32"/>
          <w:szCs w:val="32"/>
          <w:highlight w:val="none"/>
          <w:lang w:val="en-US" w:eastAsia="zh-CN"/>
        </w:rPr>
        <w:t>对招聘岗位资格条件有疑问如何咨询？</w:t>
      </w:r>
    </w:p>
    <w:p w14:paraId="52AAF706">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对招聘岗位资格条件和其他内容有疑问的，请与招聘单位联系（招聘单位咨询电话详见《岗位汇总表》）。</w:t>
      </w:r>
    </w:p>
    <w:p w14:paraId="0EA638C5">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19.</w:t>
      </w:r>
      <w:r>
        <w:rPr>
          <w:rFonts w:hint="default" w:ascii="楷体_GB2312" w:hAnsi="楷体_GB2312" w:eastAsia="楷体_GB2312" w:cs="楷体_GB2312"/>
          <w:b/>
          <w:bCs/>
          <w:color w:val="auto"/>
          <w:spacing w:val="0"/>
          <w:sz w:val="32"/>
          <w:szCs w:val="32"/>
          <w:highlight w:val="none"/>
          <w:lang w:val="en-US" w:eastAsia="zh-CN"/>
        </w:rPr>
        <w:t>违纪违规及存在不诚信情形的应聘人员如何处理？</w:t>
      </w:r>
    </w:p>
    <w:p w14:paraId="44A7BAE7">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应聘人员要严格遵守公开招聘的相关政策规定，遵从事业单位公开招聘主管机关和招聘单位的统一安排，其在应聘期间的表现，将作为公开招聘考察的重要内容之一。对违反公开招聘纪律的应聘人员，按照《事业单位公开招聘违纪违规行为处理规定》（中华人民共和国人力资源和社会保障部令第35号）处理，对招聘工作中存在不诚信情形的应聘人员，纳入事业单位公开招聘违纪违规与诚信档案库。</w:t>
      </w:r>
    </w:p>
    <w:p w14:paraId="15C9C3B1">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default" w:ascii="楷体_GB2312" w:hAnsi="楷体_GB2312" w:eastAsia="楷体_GB2312" w:cs="楷体_GB2312"/>
          <w:b/>
          <w:bCs/>
          <w:color w:val="auto"/>
          <w:spacing w:val="0"/>
          <w:sz w:val="32"/>
          <w:szCs w:val="32"/>
          <w:highlight w:val="none"/>
          <w:lang w:val="en-US" w:eastAsia="zh-CN"/>
        </w:rPr>
      </w:pPr>
      <w:r>
        <w:rPr>
          <w:rFonts w:hint="eastAsia" w:ascii="楷体_GB2312" w:hAnsi="楷体_GB2312" w:eastAsia="楷体_GB2312" w:cs="楷体_GB2312"/>
          <w:b/>
          <w:bCs/>
          <w:color w:val="auto"/>
          <w:spacing w:val="0"/>
          <w:sz w:val="32"/>
          <w:szCs w:val="32"/>
          <w:highlight w:val="none"/>
          <w:lang w:val="en-US" w:eastAsia="zh-CN"/>
        </w:rPr>
        <w:t>20.</w:t>
      </w:r>
      <w:r>
        <w:rPr>
          <w:rFonts w:hint="default" w:ascii="楷体_GB2312" w:hAnsi="楷体_GB2312" w:eastAsia="楷体_GB2312" w:cs="楷体_GB2312"/>
          <w:b/>
          <w:bCs/>
          <w:color w:val="auto"/>
          <w:spacing w:val="0"/>
          <w:sz w:val="32"/>
          <w:szCs w:val="32"/>
          <w:highlight w:val="none"/>
          <w:lang w:val="en-US" w:eastAsia="zh-CN"/>
        </w:rPr>
        <w:t>是否有指定的考试辅导书和培训班？</w:t>
      </w:r>
    </w:p>
    <w:p w14:paraId="4BE1FCCD">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lang w:val="en-US" w:eastAsia="zh-CN"/>
        </w:rPr>
        <w:t>2026年</w:t>
      </w:r>
      <w:r>
        <w:rPr>
          <w:rFonts w:hint="eastAsia" w:ascii="仿宋_GB2312" w:hAnsi="仿宋_GB2312" w:eastAsia="仿宋_GB2312" w:cs="仿宋_GB2312"/>
          <w:color w:val="auto"/>
          <w:spacing w:val="0"/>
          <w:sz w:val="32"/>
          <w:szCs w:val="32"/>
          <w:highlight w:val="none"/>
        </w:rPr>
        <w:t>山亭区人民医院</w:t>
      </w:r>
      <w:r>
        <w:rPr>
          <w:rFonts w:hint="eastAsia" w:ascii="仿宋_GB2312" w:hAnsi="仿宋_GB2312" w:eastAsia="仿宋_GB2312" w:cs="仿宋_GB2312"/>
          <w:color w:val="auto"/>
          <w:spacing w:val="0"/>
          <w:sz w:val="32"/>
          <w:szCs w:val="32"/>
          <w:highlight w:val="none"/>
          <w:lang w:val="en-US" w:eastAsia="zh-CN"/>
        </w:rPr>
        <w:t>和山亭区妇幼保健院</w:t>
      </w:r>
      <w:r>
        <w:rPr>
          <w:rFonts w:hint="eastAsia" w:ascii="仿宋_GB2312" w:hAnsi="仿宋_GB2312" w:eastAsia="仿宋_GB2312" w:cs="仿宋_GB2312"/>
          <w:color w:val="auto"/>
          <w:spacing w:val="0"/>
          <w:sz w:val="32"/>
          <w:szCs w:val="32"/>
          <w:highlight w:val="none"/>
          <w:lang w:eastAsia="zh-CN"/>
        </w:rPr>
        <w:t>公开招聘备案制专业技术</w:t>
      </w:r>
      <w:r>
        <w:rPr>
          <w:rFonts w:hint="default" w:ascii="仿宋_GB2312" w:hAnsi="仿宋_GB2312" w:eastAsia="仿宋_GB2312" w:cs="仿宋_GB2312"/>
          <w:color w:val="auto"/>
          <w:spacing w:val="0"/>
          <w:sz w:val="32"/>
          <w:szCs w:val="32"/>
          <w:highlight w:val="none"/>
          <w:lang w:eastAsia="zh-CN"/>
        </w:rPr>
        <w:t>人员</w:t>
      </w:r>
      <w:r>
        <w:rPr>
          <w:rFonts w:hint="default" w:ascii="仿宋_GB2312" w:hAnsi="仿宋_GB2312" w:eastAsia="仿宋_GB2312" w:cs="仿宋_GB2312"/>
          <w:color w:val="auto"/>
          <w:spacing w:val="0"/>
          <w:sz w:val="32"/>
          <w:szCs w:val="32"/>
          <w:highlight w:val="none"/>
        </w:rPr>
        <w:t>统一考试不指定考试教材和辅导用书，不举办也不授权或委托任何机构举办考试辅导培训班。</w:t>
      </w:r>
    </w:p>
    <w:p w14:paraId="55A43140">
      <w:pPr>
        <w:keepNext w:val="0"/>
        <w:keepLines w:val="0"/>
        <w:pageBreakBefore w:val="0"/>
        <w:widowControl w:val="0"/>
        <w:kinsoku/>
        <w:wordWrap w:val="0"/>
        <w:overflowPunct/>
        <w:topLinePunct w:val="0"/>
        <w:autoSpaceDE/>
        <w:autoSpaceDN/>
        <w:bidi w:val="0"/>
        <w:adjustRightInd w:val="0"/>
        <w:snapToGrid w:val="0"/>
        <w:spacing w:after="0" w:line="560" w:lineRule="exact"/>
        <w:ind w:firstLine="643" w:firstLineChars="200"/>
        <w:jc w:val="both"/>
        <w:textAlignment w:val="auto"/>
        <w:rPr>
          <w:rFonts w:hint="eastAsia" w:ascii="楷体_GB2312" w:hAnsi="楷体_GB2312" w:eastAsia="楷体_GB2312" w:cs="楷体_GB2312"/>
          <w:b/>
          <w:bCs/>
          <w:color w:val="auto"/>
          <w:spacing w:val="0"/>
          <w:sz w:val="32"/>
          <w:szCs w:val="32"/>
          <w:highlight w:val="none"/>
        </w:rPr>
      </w:pPr>
      <w:r>
        <w:rPr>
          <w:rFonts w:hint="eastAsia" w:ascii="楷体_GB2312" w:hAnsi="楷体_GB2312" w:eastAsia="楷体_GB2312" w:cs="楷体_GB2312"/>
          <w:b/>
          <w:bCs/>
          <w:color w:val="auto"/>
          <w:spacing w:val="0"/>
          <w:sz w:val="32"/>
          <w:szCs w:val="32"/>
          <w:highlight w:val="none"/>
          <w:lang w:val="en-US" w:eastAsia="zh-CN"/>
        </w:rPr>
        <w:t>21.</w:t>
      </w:r>
      <w:r>
        <w:rPr>
          <w:rFonts w:hint="eastAsia" w:ascii="楷体_GB2312" w:hAnsi="楷体_GB2312" w:eastAsia="楷体_GB2312" w:cs="楷体_GB2312"/>
          <w:b/>
          <w:bCs/>
          <w:color w:val="auto"/>
          <w:spacing w:val="0"/>
          <w:sz w:val="32"/>
          <w:szCs w:val="32"/>
          <w:highlight w:val="none"/>
        </w:rPr>
        <w:t>应聘人员还需注意哪些问题？</w:t>
      </w:r>
    </w:p>
    <w:p w14:paraId="3F111BB0">
      <w:pPr>
        <w:keepNext w:val="0"/>
        <w:keepLines w:val="0"/>
        <w:pageBreakBefore w:val="0"/>
        <w:widowControl w:val="0"/>
        <w:kinsoku/>
        <w:wordWrap w:val="0"/>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spacing w:val="0"/>
          <w:sz w:val="32"/>
          <w:szCs w:val="32"/>
          <w:highlight w:val="none"/>
        </w:rPr>
      </w:pPr>
      <w:r>
        <w:rPr>
          <w:rFonts w:hint="default"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val="en-US" w:eastAsia="zh-CN"/>
        </w:rPr>
        <w:t>公告</w:t>
      </w:r>
      <w:r>
        <w:rPr>
          <w:rFonts w:hint="default" w:ascii="仿宋_GB2312" w:hAnsi="仿宋_GB2312" w:eastAsia="仿宋_GB2312" w:cs="仿宋_GB2312"/>
          <w:color w:val="auto"/>
          <w:spacing w:val="0"/>
          <w:sz w:val="32"/>
          <w:szCs w:val="32"/>
          <w:highlight w:val="none"/>
        </w:rPr>
        <w:t>》附件与《</w:t>
      </w:r>
      <w:r>
        <w:rPr>
          <w:rFonts w:hint="eastAsia" w:ascii="仿宋_GB2312" w:hAnsi="仿宋_GB2312" w:eastAsia="仿宋_GB2312" w:cs="仿宋_GB2312"/>
          <w:color w:val="auto"/>
          <w:spacing w:val="0"/>
          <w:sz w:val="32"/>
          <w:szCs w:val="32"/>
          <w:highlight w:val="none"/>
          <w:lang w:val="en-US" w:eastAsia="zh-CN"/>
        </w:rPr>
        <w:t>公告</w:t>
      </w:r>
      <w:r>
        <w:rPr>
          <w:rFonts w:hint="default" w:ascii="仿宋_GB2312" w:hAnsi="仿宋_GB2312" w:eastAsia="仿宋_GB2312" w:cs="仿宋_GB2312"/>
          <w:color w:val="auto"/>
          <w:spacing w:val="0"/>
          <w:sz w:val="32"/>
          <w:szCs w:val="32"/>
          <w:highlight w:val="none"/>
        </w:rPr>
        <w:t>》具备同等效力，凡在网上报名的应聘人员均视为同意《</w:t>
      </w:r>
      <w:r>
        <w:rPr>
          <w:rFonts w:hint="eastAsia" w:ascii="仿宋_GB2312" w:hAnsi="仿宋_GB2312" w:eastAsia="仿宋_GB2312" w:cs="仿宋_GB2312"/>
          <w:color w:val="auto"/>
          <w:spacing w:val="0"/>
          <w:sz w:val="32"/>
          <w:szCs w:val="32"/>
          <w:highlight w:val="none"/>
          <w:lang w:val="en-US" w:eastAsia="zh-CN"/>
        </w:rPr>
        <w:t>公告</w:t>
      </w:r>
      <w:r>
        <w:rPr>
          <w:rFonts w:hint="default" w:ascii="仿宋_GB2312" w:hAnsi="仿宋_GB2312" w:eastAsia="仿宋_GB2312" w:cs="仿宋_GB2312"/>
          <w:color w:val="auto"/>
          <w:spacing w:val="0"/>
          <w:sz w:val="32"/>
          <w:szCs w:val="32"/>
          <w:highlight w:val="none"/>
        </w:rPr>
        <w:t>》及附件的相应规定。符合条件的应聘人员应在规定时间内尽早报名，避免造成网络拥堵，应聘人员</w:t>
      </w:r>
      <w:r>
        <w:rPr>
          <w:rFonts w:hint="default" w:ascii="仿宋_GB2312" w:hAnsi="仿宋_GB2312" w:eastAsia="仿宋_GB2312" w:cs="仿宋_GB2312"/>
          <w:color w:val="auto"/>
          <w:spacing w:val="0"/>
          <w:sz w:val="32"/>
          <w:szCs w:val="32"/>
          <w:highlight w:val="none"/>
          <w:lang w:eastAsia="zh-CN"/>
        </w:rPr>
        <w:t>报名时间以</w:t>
      </w:r>
      <w:r>
        <w:rPr>
          <w:rFonts w:hint="default" w:ascii="仿宋_GB2312" w:hAnsi="仿宋_GB2312" w:eastAsia="仿宋_GB2312" w:cs="仿宋_GB2312"/>
          <w:color w:val="auto"/>
          <w:spacing w:val="0"/>
          <w:sz w:val="32"/>
          <w:szCs w:val="32"/>
          <w:highlight w:val="none"/>
          <w:lang w:val="en-US" w:eastAsia="zh-CN"/>
        </w:rPr>
        <w:t>系统提交</w:t>
      </w:r>
      <w:r>
        <w:rPr>
          <w:rFonts w:hint="default" w:ascii="仿宋_GB2312" w:hAnsi="仿宋_GB2312" w:eastAsia="仿宋_GB2312" w:cs="仿宋_GB2312"/>
          <w:color w:val="auto"/>
          <w:spacing w:val="0"/>
          <w:sz w:val="32"/>
          <w:szCs w:val="32"/>
          <w:highlight w:val="none"/>
          <w:lang w:eastAsia="zh-CN"/>
        </w:rPr>
        <w:t>时间为准，</w:t>
      </w:r>
      <w:r>
        <w:rPr>
          <w:rFonts w:hint="default" w:ascii="仿宋_GB2312" w:hAnsi="仿宋_GB2312" w:eastAsia="仿宋_GB2312" w:cs="仿宋_GB2312"/>
          <w:color w:val="auto"/>
          <w:spacing w:val="0"/>
          <w:sz w:val="32"/>
          <w:szCs w:val="32"/>
          <w:highlight w:val="none"/>
        </w:rPr>
        <w:t>因“压哨报名”而影响资格初审结果的，后果由应聘人员本人自负。应聘人员在报考期间要及时了解招聘网站发布的最新信息，不要因错过重要信息而影响考试聘用。</w:t>
      </w:r>
    </w:p>
    <w:p w14:paraId="53B471F5">
      <w:pPr>
        <w:keepNext w:val="0"/>
        <w:keepLines w:val="0"/>
        <w:pageBreakBefore w:val="0"/>
        <w:kinsoku/>
        <w:overflowPunct/>
        <w:topLinePunct w:val="0"/>
        <w:autoSpaceDE/>
        <w:autoSpaceDN/>
        <w:bidi w:val="0"/>
        <w:spacing w:line="560" w:lineRule="exact"/>
        <w:textAlignment w:val="auto"/>
        <w:rPr>
          <w:highlight w:val="none"/>
        </w:rPr>
      </w:pPr>
    </w:p>
    <w:sectPr>
      <w:footerReference r:id="rId4" w:type="default"/>
      <w:pgSz w:w="11906" w:h="16838"/>
      <w:pgMar w:top="1871" w:right="1474" w:bottom="1587" w:left="1587"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07B38">
    <w:pPr>
      <w:pStyle w:val="2"/>
    </w:pPr>
    <w:r>
      <w:rPr>
        <w:rFonts w:ascii="Tahoma" w:hAnsi="Tahoma" w:eastAsia="微软雅黑" w:cs="黑体"/>
        <w:sz w:val="18"/>
        <w:szCs w:val="18"/>
        <w:lang w:val="en-US" w:eastAsia="zh-CN" w:bidi="ar-SA"/>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1E1F9D4">
                          <w:pPr>
                            <w:pStyle w:val="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9JuyvDAQAAhw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MjnUB6zo4X24gylDCpPcoQWbfkkIG7Kr56uraohM0uVyvVqvSzJcUm1OCKd4/HsAjB+UtywF&#10;NQcaW3ZTnD5hHJ/OT1I349Lp/K02ZqymmyLRHImlKA77YWK7982ZVPY05po72mrOzEdHLqaNmAOY&#10;g/0cHAPoQ0d8lpkMhvfHSD0zodRhhJ0a03yypGmX0gL8nedXj9/P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T0m7K8MBAACHAwAADgAAAAAAAAABACAAAAAfAQAAZHJzL2Uyb0RvYy54bWxQ&#10;SwUGAAAAAAYABgBZAQAAVAUAAAAA&#10;">
              <v:fill on="f" focussize="0,0"/>
              <v:stroke on="f"/>
              <v:imagedata o:title=""/>
              <o:lock v:ext="edit" aspectratio="f"/>
              <v:textbox inset="0mm,0mm,0mm,0mm" style="mso-fit-shape-to-text:t;">
                <w:txbxContent>
                  <w:p w14:paraId="01E1F9D4">
                    <w:pPr>
                      <w:pStyle w:val="2"/>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20AD9"/>
    <w:rsid w:val="060A10DA"/>
    <w:rsid w:val="077801BC"/>
    <w:rsid w:val="16C15B06"/>
    <w:rsid w:val="1946394E"/>
    <w:rsid w:val="1A235F39"/>
    <w:rsid w:val="1DC84924"/>
    <w:rsid w:val="295474A0"/>
    <w:rsid w:val="2CAD30C7"/>
    <w:rsid w:val="33F46F3D"/>
    <w:rsid w:val="37CD325B"/>
    <w:rsid w:val="3F5B3110"/>
    <w:rsid w:val="48F85B99"/>
    <w:rsid w:val="4FD01C49"/>
    <w:rsid w:val="55EC38A0"/>
    <w:rsid w:val="5A041A13"/>
    <w:rsid w:val="6D0F4A7B"/>
    <w:rsid w:val="75E22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黑体"/>
      <w:sz w:val="22"/>
      <w:szCs w:val="22"/>
      <w:lang w:val="en-US" w:eastAsia="zh-CN" w:bidi="ar-SA"/>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rFonts w:ascii="Tahoma" w:hAnsi="Tahoma" w:eastAsia="微软雅黑" w:cs="黑体"/>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692afd03-fdee-486f-9b6d-c8034811d167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74C23C28</paraID>
      <start>0</start>
      <end>2</end>
      <status>unmodified</status>
      <modifiedWord/>
      <trackRevisions>false</trackRevisions>
    </reviewItem>
    <reviewItem>
      <errorID>34d5f633-4a19-4fe8-bfc9-6e241a7f53eb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4779E9DF</paraID>
      <start>0</start>
      <end>2</end>
      <status>unmodified</status>
      <modifiedWord/>
      <trackRevisions>false</trackRevisions>
    </reviewItem>
    <reviewItem>
      <errorID>48becfb2-0843-4e4c-aee7-7417ab8c215d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106F9529</paraID>
      <start>0</start>
      <end>2</end>
      <status>unmodified</status>
      <modifiedWord/>
      <trackRevisions>false</trackRevisions>
    </reviewItem>
    <reviewItem>
      <errorID>6e891ca4-3c40-4b34-953e-e6af25808860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30C0269B</paraID>
      <start>0</start>
      <end>2</end>
      <status>unmodified</status>
      <modifiedWord/>
      <trackRevisions>false</trackRevisions>
    </reviewItem>
    <reviewItem>
      <errorID>4373f682-09d6-4813-a4e0-e975a08a9207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468A0807</paraID>
      <start>0</start>
      <end>2</end>
      <status>unmodified</status>
      <modifiedWord/>
      <trackRevisions>false</trackRevisions>
    </reviewItem>
    <reviewItem>
      <errorID>7ae8f550-840d-427f-9a47-d3bd40474266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6D1A4492</paraID>
      <start>0</start>
      <end>2</end>
      <status>unmodified</status>
      <modifiedWord/>
      <trackRevisions>false</trackRevisions>
    </reviewItem>
    <reviewItem>
      <errorID>4c59a710-337b-4411-8b4c-13525d163cfc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6375847C</paraID>
      <start>0</start>
      <end>2</end>
      <status>unmodified</status>
      <modifiedWord/>
      <trackRevisions>false</trackRevisions>
    </reviewItem>
    <reviewItem>
      <errorID>b73d8b97-010c-4d1c-aefe-f65343c51ef7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19632ED6</paraID>
      <start>0</start>
      <end>3</end>
      <status>unmodified</status>
      <modifiedWord/>
      <trackRevisions>false</trackRevisions>
    </reviewItem>
    <reviewItem>
      <errorID>182793d9-7c36-4773-be32-532387bb9ce8</errorID>
      <errorWord>截止</errorWord>
      <group>L1_Word</group>
      <groupName>字词问题</groupName>
      <ability>L2_Typo</ability>
      <abilityName>字词错误</abilityName>
      <candidateList>
        <item>截至</item>
      </candidateList>
      <explain>存在发音相同字词的误用。</explain>
      <paraID>7CF4A31B</paraID>
      <start>0</start>
      <end>2</end>
      <status>unmodified</status>
      <modifiedWord/>
      <trackRevisions>false</trackRevisions>
    </reviewItem>
    <reviewItem>
      <errorID>72140977-0205-4594-895f-e8f01c6f4bb0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5476B1F3</paraID>
      <start>0</start>
      <end>3</end>
      <status>unmodified</status>
      <modifiedWord/>
      <trackRevisions>false</trackRevisions>
    </reviewItem>
    <reviewItem>
      <errorID>6e47a2d0-07ec-4480-bf58-7f6cdd1888f3</errorID>
      <errorWord>和人力资源社会保障部</errorWord>
      <group>L1_Political</group>
      <groupName>政治性问题</groupName>
      <ability>L2_Keyword</ability>
      <abilityName>固定表述</abilityName>
      <candidateList>
        <item>人力资源和社会保障部</item>
      </candidateList>
      <explain>词汇“人力资源和社会保障部”在特定场景下为固定表述形式，请确认此处的“和人力资源社会保障部”是否存在不当。</explain>
      <paraID>4E4305B2</paraID>
      <start>32</start>
      <end>42</end>
      <status>unmodified</status>
      <modifiedWord/>
      <trackRevisions>false</trackRevisions>
    </reviewItem>
    <reviewItem>
      <errorID>e4b39586-8198-48d0-b487-a5605c11280c</errorID>
      <errorWord>和人力资源社会保障部</errorWord>
      <group>L1_Political</group>
      <groupName>政治性问题</groupName>
      <ability>L2_Keyword</ability>
      <abilityName>固定表述</abilityName>
      <candidateList>
        <item>人力资源和社会保障部</item>
      </candidateList>
      <explain>词汇“人力资源和社会保障部”在特定场景下为固定表述形式，请确认此处的“和人力资源社会保障部”是否存在不当。</explain>
      <paraID>731CED3A</paraID>
      <start>67</start>
      <end>77</end>
      <status>unmodified</status>
      <modifiedWord/>
      <trackRevisions>false</trackRevisions>
    </reviewItem>
    <reviewItem>
      <errorID>fe64c6c8-31ab-4d35-949e-151380ddfa01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604FB9FE</paraID>
      <start>0</start>
      <end>3</end>
      <status>unmodified</status>
      <modifiedWord/>
      <trackRevisions>false</trackRevisions>
    </reviewItem>
    <reviewItem>
      <errorID>b3977f18-751d-4c88-a68b-7e2c97464da3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1B604ECD</paraID>
      <start>0</start>
      <end>3</end>
      <status>unmodified</status>
      <modifiedWord/>
      <trackRevisions>false</trackRevisions>
    </reviewItem>
    <reviewItem>
      <errorID>d462dfe7-cd93-4d9a-8994-d26a4f4e0e9d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221B998</paraID>
      <start>0</start>
      <end>3</end>
      <status>unmodified</status>
      <modifiedWord/>
      <trackRevisions>false</trackRevisions>
    </reviewItem>
    <reviewItem>
      <errorID>15c82090-a9a0-49e6-821d-b60a4decd42f</errorID>
      <errorWord>?</errorWord>
      <group>L1_Format</group>
      <groupName>格式问题</groupName>
      <ability>L2_HalfPunc_CN</ability>
      <abilityName>全半角问题</abilityName>
      <candidateList>
        <item>？</item>
      </candidateList>
      <explain>文本全半角错误。</explain>
      <paraID> 221B998</paraID>
      <start>19</start>
      <end>20</end>
      <status>unmodified</status>
      <modifiedWord/>
      <trackRevisions>false</trackRevisions>
    </reviewItem>
    <reviewItem>
      <errorID>dc5e3452-ac48-41bb-835a-7aca78889ac3</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11C98DE3</paraID>
      <start>0</start>
      <end>3</end>
      <status>unmodified</status>
      <modifiedWord/>
      <trackRevisions>false</trackRevisions>
    </reviewItem>
    <reviewItem>
      <errorID>8d31d3c6-c282-4e1d-9ce7-dec205ff31c2</errorID>
      <errorWord>?</errorWord>
      <group>L1_Format</group>
      <groupName>格式问题</groupName>
      <ability>L2_HalfPunc_CN</ability>
      <abilityName>全半角问题</abilityName>
      <candidateList>
        <item>？</item>
      </candidateList>
      <explain>文本全半角错误。</explain>
      <paraID>11C98DE3</paraID>
      <start>10</start>
      <end>11</end>
      <status>unmodified</status>
      <modifiedWord/>
      <trackRevisions>false</trackRevisions>
    </reviewItem>
    <reviewItem>
      <errorID>63ca6b91-3b75-4a17-8451-e01ced65b9c3</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312F5348</paraID>
      <start>0</start>
      <end>3</end>
      <status>unmodified</status>
      <modifiedWord/>
      <trackRevisions>false</trackRevisions>
    </reviewItem>
    <reviewItem>
      <errorID>e874b7f1-3370-4b5c-8856-3b14dd907f03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1E2E806</paraID>
      <start>41</start>
      <end>44</end>
      <status>unmodified</status>
      <modifiedWord/>
      <trackRevisions>false</trackRevisions>
    </reviewItem>
    <reviewItem>
      <errorID>3ea230c5-bcef-4223-8479-0494411c05b5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1E2E806</paraID>
      <start>86</start>
      <end>89</end>
      <status>unmodified</status>
      <modifiedWord/>
      <trackRevisions>false</trackRevisions>
    </reviewItem>
    <reviewItem>
      <errorID>9ff47c74-e30a-4023-bdfc-9baaef430214</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 A7DA0F5</paraID>
      <start>39</start>
      <end>42</end>
      <status>unmodified</status>
      <modifiedWord/>
      <trackRevisions>false</trackRevisions>
    </reviewItem>
    <reviewItem>
      <errorID>0e5234f9-219d-4086-8cbb-8af964e06c50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2C88CB5C</paraID>
      <start>0</start>
      <end>3</end>
      <status>unmodified</status>
      <modifiedWord/>
      <trackRevisions>false</trackRevisions>
    </reviewItem>
    <reviewItem>
      <errorID>f20665b4-6652-49a2-a848-103e371fe127</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1262BFE8</paraID>
      <start>0</start>
      <end>3</end>
      <status>unmodified</status>
      <modifiedWord/>
      <trackRevisions>false</trackRevisions>
    </reviewItem>
    <reviewItem>
      <errorID>62e9f531-9830-4965-b597-977801af4cb0</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78BC35C5</paraID>
      <start>0</start>
      <end>3</end>
      <status>unmodified</status>
      <modifiedWord/>
      <trackRevisions>false</trackRevisions>
    </reviewItem>
    <reviewItem>
      <errorID>85da9d2c-4072-4078-acc8-b400e0c18559</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EA638C5</paraID>
      <start>0</start>
      <end>3</end>
      <status>unmodified</status>
      <modifiedWord/>
      <trackRevisions>false</trackRevisions>
    </reviewItem>
    <reviewItem>
      <errorID>cd038a88-0da6-4f4f-a2b3-12229f8b5d58</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15C9C3B1</paraID>
      <start>0</start>
      <end>3</end>
      <status>unmodified</status>
      <modifiedWord/>
      <trackRevisions>false</trackRevisions>
    </reviewItem>
    <reviewItem>
      <errorID>13ab181f-1f14-476c-a3d5-6057743ea754</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55A43140</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3cd5ce-8d1b-4190-bb29-e5f981e13210}">
  <ds:schemaRefs/>
</ds:datastoreItem>
</file>

<file path=docProps/app.xml><?xml version="1.0" encoding="utf-8"?>
<Properties xmlns="http://schemas.openxmlformats.org/officeDocument/2006/extended-properties" xmlns:vt="http://schemas.openxmlformats.org/officeDocument/2006/docPropsVTypes">
  <Template>Normal.dotm</Template>
  <Pages>9</Pages>
  <Words>4298</Words>
  <Characters>4476</Characters>
  <Paragraphs>76</Paragraphs>
  <TotalTime>23</TotalTime>
  <ScaleCrop>false</ScaleCrop>
  <LinksUpToDate>false</LinksUpToDate>
  <CharactersWithSpaces>4480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2026-06-16T01:49:00Z</dcterms:created>
  <dc:creator>旭军</dc:creator>
  <cp:lastModifiedBy>旭军</cp:lastModifiedBy>
  <dcterms:modified xsi:type="dcterms:W3CDTF">2026-08-20T09:08:48Z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9DE914F9106A48FDB69589C0EB00F2B5_13</vt:lpwstr>
  </property>
  <property fmtid="{D5CDD505-2E9C-101B-9397-08002B2CF9AE}" pid="4" name="KSOTemplateDocerSaveRecord">
    <vt:lpwstr>eyJoZGlkIjoiMmVmZTg1MTYwMjllNmVjN2RmZTc1Nzc4ZTZlMWMxMDMiLCJ1c2VySWQiOiIyNjI5NzM0NDIifQ==</vt:lpwstr>
  </property>
</Properties>
</file>