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B438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jc w:val="center"/>
        <w:rPr>
          <w:rFonts w:hint="eastAsia" w:ascii="仿宋_GB2312" w:hAnsi="仿宋_GB2312" w:eastAsia="仿宋_GB2312" w:cs="仿宋_GB2312"/>
          <w:b/>
          <w:bCs/>
          <w:i w:val="0"/>
          <w:iCs w:val="0"/>
          <w:caps w:val="0"/>
          <w:color w:val="000000"/>
          <w:spacing w:val="0"/>
          <w:sz w:val="32"/>
          <w:szCs w:val="32"/>
          <w:highlight w:val="none"/>
          <w:shd w:val="clear" w:fill="FFFFFF"/>
          <w:lang w:val="en-US" w:eastAsia="zh-CN"/>
        </w:rPr>
      </w:pPr>
      <w:r>
        <w:rPr>
          <w:rFonts w:hint="eastAsia" w:ascii="仿宋_GB2312" w:hAnsi="仿宋_GB2312" w:eastAsia="仿宋_GB2312" w:cs="仿宋_GB2312"/>
          <w:b/>
          <w:bCs/>
          <w:i w:val="0"/>
          <w:iCs w:val="0"/>
          <w:caps w:val="0"/>
          <w:color w:val="000000"/>
          <w:spacing w:val="0"/>
          <w:sz w:val="32"/>
          <w:szCs w:val="32"/>
          <w:highlight w:val="none"/>
          <w:shd w:val="clear" w:fill="FFFFFF"/>
          <w:lang w:val="en-US" w:eastAsia="zh-CN"/>
        </w:rPr>
        <w:t>湖南屈原国有资本投资运营集团有限公司下属子公司人员招聘岗位需求一览表</w:t>
      </w:r>
    </w:p>
    <w:tbl>
      <w:tblPr>
        <w:tblStyle w:val="3"/>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25"/>
        <w:gridCol w:w="948"/>
        <w:gridCol w:w="1260"/>
        <w:gridCol w:w="735"/>
        <w:gridCol w:w="2138"/>
        <w:gridCol w:w="2482"/>
        <w:gridCol w:w="2895"/>
        <w:gridCol w:w="1622"/>
      </w:tblGrid>
      <w:tr w14:paraId="1CB8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63" w:type="dxa"/>
            <w:vAlign w:val="center"/>
          </w:tcPr>
          <w:p w14:paraId="0CABAA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序号</w:t>
            </w:r>
          </w:p>
        </w:tc>
        <w:tc>
          <w:tcPr>
            <w:tcW w:w="1425" w:type="dxa"/>
            <w:vAlign w:val="center"/>
          </w:tcPr>
          <w:p w14:paraId="101EE7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岗位名称</w:t>
            </w:r>
          </w:p>
        </w:tc>
        <w:tc>
          <w:tcPr>
            <w:tcW w:w="949" w:type="dxa"/>
            <w:vAlign w:val="center"/>
          </w:tcPr>
          <w:p w14:paraId="3823C4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选聘</w:t>
            </w:r>
          </w:p>
          <w:p w14:paraId="154DF9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人数</w:t>
            </w:r>
          </w:p>
        </w:tc>
        <w:tc>
          <w:tcPr>
            <w:tcW w:w="1260" w:type="dxa"/>
            <w:vAlign w:val="center"/>
          </w:tcPr>
          <w:p w14:paraId="34E91A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年龄要求</w:t>
            </w:r>
          </w:p>
        </w:tc>
        <w:tc>
          <w:tcPr>
            <w:tcW w:w="735" w:type="dxa"/>
            <w:vAlign w:val="center"/>
          </w:tcPr>
          <w:p w14:paraId="178AD38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性别</w:t>
            </w:r>
          </w:p>
        </w:tc>
        <w:tc>
          <w:tcPr>
            <w:tcW w:w="2138" w:type="dxa"/>
            <w:vAlign w:val="center"/>
          </w:tcPr>
          <w:p w14:paraId="7B37F4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最低学历</w:t>
            </w:r>
          </w:p>
          <w:p w14:paraId="655749C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学位要求</w:t>
            </w:r>
          </w:p>
        </w:tc>
        <w:tc>
          <w:tcPr>
            <w:tcW w:w="2482" w:type="dxa"/>
            <w:vAlign w:val="center"/>
          </w:tcPr>
          <w:p w14:paraId="40B81C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专业要求</w:t>
            </w:r>
          </w:p>
        </w:tc>
        <w:tc>
          <w:tcPr>
            <w:tcW w:w="2895" w:type="dxa"/>
            <w:vAlign w:val="center"/>
          </w:tcPr>
          <w:p w14:paraId="38A43C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其他要求</w:t>
            </w:r>
          </w:p>
        </w:tc>
        <w:tc>
          <w:tcPr>
            <w:tcW w:w="1622" w:type="dxa"/>
            <w:vAlign w:val="center"/>
          </w:tcPr>
          <w:p w14:paraId="5E7F18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pPr>
            <w:r>
              <w:rPr>
                <w:rFonts w:hint="eastAsia" w:ascii="仿宋_GB2312" w:hAnsi="仿宋_GB2312" w:eastAsia="仿宋_GB2312" w:cs="仿宋_GB2312"/>
                <w:b/>
                <w:bCs/>
                <w:caps w:val="0"/>
                <w:color w:val="000000"/>
                <w:spacing w:val="0"/>
                <w:kern w:val="0"/>
                <w:sz w:val="24"/>
                <w:szCs w:val="24"/>
                <w:highlight w:val="none"/>
                <w:shd w:val="clear" w:color="auto" w:fill="FFFFFF"/>
                <w:vertAlign w:val="baseline"/>
                <w:lang w:val="en-US" w:eastAsia="zh-CN" w:bidi="ar"/>
              </w:rPr>
              <w:t>提醒事项</w:t>
            </w:r>
          </w:p>
        </w:tc>
      </w:tr>
      <w:tr w14:paraId="4280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5" w:hRule="atLeast"/>
          <w:jc w:val="center"/>
        </w:trPr>
        <w:tc>
          <w:tcPr>
            <w:tcW w:w="663" w:type="dxa"/>
            <w:vAlign w:val="center"/>
          </w:tcPr>
          <w:p w14:paraId="006DF5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000000"/>
                <w:kern w:val="2"/>
                <w:sz w:val="21"/>
                <w:szCs w:val="22"/>
                <w:highlight w:val="none"/>
                <w:lang w:val="en-US" w:eastAsia="zh-CN" w:bidi="ar-SA"/>
              </w:rPr>
            </w:pPr>
            <w:r>
              <w:rPr>
                <w:rFonts w:hint="eastAsia" w:ascii="仿宋_GB2312" w:hAnsi="仿宋_GB2312" w:eastAsia="仿宋_GB2312" w:cs="仿宋_GB2312"/>
                <w:color w:val="000000"/>
                <w:kern w:val="2"/>
                <w:sz w:val="21"/>
                <w:szCs w:val="22"/>
                <w:highlight w:val="none"/>
                <w:lang w:val="en-US" w:eastAsia="zh-CN" w:bidi="ar-SA"/>
              </w:rPr>
              <w:t>1</w:t>
            </w:r>
          </w:p>
        </w:tc>
        <w:tc>
          <w:tcPr>
            <w:tcW w:w="1425" w:type="dxa"/>
            <w:vAlign w:val="center"/>
          </w:tcPr>
          <w:p w14:paraId="35062B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总经理</w:t>
            </w:r>
          </w:p>
        </w:tc>
        <w:tc>
          <w:tcPr>
            <w:tcW w:w="949" w:type="dxa"/>
            <w:vAlign w:val="center"/>
          </w:tcPr>
          <w:p w14:paraId="63369F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1</w:t>
            </w:r>
          </w:p>
        </w:tc>
        <w:tc>
          <w:tcPr>
            <w:tcW w:w="1260" w:type="dxa"/>
            <w:vAlign w:val="center"/>
          </w:tcPr>
          <w:p w14:paraId="0B3C7A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40周岁及</w:t>
            </w:r>
          </w:p>
          <w:p w14:paraId="5F50C62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以下</w:t>
            </w:r>
          </w:p>
        </w:tc>
        <w:tc>
          <w:tcPr>
            <w:tcW w:w="735" w:type="dxa"/>
            <w:vAlign w:val="center"/>
          </w:tcPr>
          <w:p w14:paraId="04F9223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不限</w:t>
            </w:r>
          </w:p>
        </w:tc>
        <w:tc>
          <w:tcPr>
            <w:tcW w:w="2138" w:type="dxa"/>
            <w:vAlign w:val="center"/>
          </w:tcPr>
          <w:p w14:paraId="2933F7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本科（学士）</w:t>
            </w:r>
          </w:p>
        </w:tc>
        <w:tc>
          <w:tcPr>
            <w:tcW w:w="2482" w:type="dxa"/>
            <w:vAlign w:val="center"/>
          </w:tcPr>
          <w:p w14:paraId="46D6B8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highlight w:val="none"/>
                <w:lang w:val="en-US" w:eastAsia="zh-CN" w:bidi="ar-SA"/>
              </w:rPr>
              <w:t>工商管理类、</w:t>
            </w:r>
            <w:r>
              <w:rPr>
                <w:rFonts w:hint="eastAsia" w:ascii="仿宋_GB2312" w:hAnsi="仿宋_GB2312" w:eastAsia="仿宋_GB2312" w:cs="仿宋_GB2312"/>
                <w:color w:val="auto"/>
                <w:kern w:val="2"/>
                <w:sz w:val="21"/>
                <w:szCs w:val="22"/>
                <w:highlight w:val="none"/>
                <w:lang w:val="en-US" w:eastAsia="zh-CN" w:bidi="ar-SA"/>
              </w:rPr>
              <w:t>艺术大类等和岗位相关</w:t>
            </w:r>
            <w:r>
              <w:rPr>
                <w:rFonts w:hint="default" w:ascii="仿宋_GB2312" w:hAnsi="仿宋_GB2312" w:eastAsia="仿宋_GB2312" w:cs="仿宋_GB2312"/>
                <w:color w:val="auto"/>
                <w:kern w:val="2"/>
                <w:sz w:val="21"/>
                <w:szCs w:val="22"/>
                <w:highlight w:val="none"/>
                <w:lang w:val="en-US" w:eastAsia="zh-CN" w:bidi="ar-SA"/>
              </w:rPr>
              <w:t>专业</w:t>
            </w:r>
          </w:p>
        </w:tc>
        <w:tc>
          <w:tcPr>
            <w:tcW w:w="2895" w:type="dxa"/>
            <w:vAlign w:val="center"/>
          </w:tcPr>
          <w:p w14:paraId="5A2A34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1.10年以上文旅经营管理经验，3年及以上文旅单位任职经历，须提供盖章任职证明</w:t>
            </w:r>
          </w:p>
          <w:p w14:paraId="00B2DC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p>
          <w:p w14:paraId="78DE015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lang w:val="en-US" w:eastAsia="zh-CN" w:bidi="ar-SA"/>
              </w:rPr>
              <w:t>2.</w:t>
            </w:r>
            <w:r>
              <w:rPr>
                <w:rFonts w:hint="eastAsia" w:ascii="仿宋_GB2312" w:hAnsi="仿宋_GB2312" w:eastAsia="仿宋_GB2312" w:cs="仿宋_GB2312"/>
                <w:color w:val="auto"/>
                <w:kern w:val="2"/>
                <w:sz w:val="21"/>
                <w:szCs w:val="22"/>
                <w:highlight w:val="none"/>
                <w:lang w:val="en-US" w:eastAsia="zh-CN" w:bidi="ar-SA"/>
              </w:rPr>
              <w:t>掌握文旅战略规划、IP设计、产品开发、市场推广、产业招商，可整合政企媒资源</w:t>
            </w:r>
          </w:p>
          <w:p w14:paraId="495788D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仿宋_GB2312" w:hAnsi="仿宋_GB2312" w:eastAsia="仿宋_GB2312" w:cs="仿宋_GB2312"/>
                <w:color w:val="auto"/>
                <w:kern w:val="2"/>
                <w:sz w:val="21"/>
                <w:szCs w:val="22"/>
                <w:highlight w:val="none"/>
                <w:lang w:val="en-US" w:eastAsia="zh-CN" w:bidi="ar-SA"/>
              </w:rPr>
            </w:pPr>
          </w:p>
          <w:p w14:paraId="7BF4F8C6">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擅长团队搭建与人才培养，做好成本管控、风险防控，抗压性强，能处置项目突发工作</w:t>
            </w:r>
          </w:p>
          <w:p w14:paraId="2B51E17A">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必须是中共党员</w:t>
            </w:r>
          </w:p>
        </w:tc>
        <w:tc>
          <w:tcPr>
            <w:tcW w:w="1622" w:type="dxa"/>
            <w:vAlign w:val="center"/>
          </w:tcPr>
          <w:p w14:paraId="3E34228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2"/>
                <w:szCs w:val="24"/>
                <w:highlight w:val="none"/>
                <w:lang w:val="en-US" w:eastAsia="zh-CN" w:bidi="ar-SA"/>
              </w:rPr>
            </w:pPr>
          </w:p>
        </w:tc>
      </w:tr>
      <w:tr w14:paraId="405E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jc w:val="center"/>
        </w:trPr>
        <w:tc>
          <w:tcPr>
            <w:tcW w:w="663" w:type="dxa"/>
            <w:vAlign w:val="center"/>
          </w:tcPr>
          <w:p w14:paraId="1BBB34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2</w:t>
            </w:r>
          </w:p>
        </w:tc>
        <w:tc>
          <w:tcPr>
            <w:tcW w:w="1425" w:type="dxa"/>
            <w:vAlign w:val="center"/>
          </w:tcPr>
          <w:p w14:paraId="2370FA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综合管理部综合专员</w:t>
            </w:r>
          </w:p>
        </w:tc>
        <w:tc>
          <w:tcPr>
            <w:tcW w:w="949" w:type="dxa"/>
            <w:vAlign w:val="center"/>
          </w:tcPr>
          <w:p w14:paraId="094255E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1</w:t>
            </w:r>
          </w:p>
        </w:tc>
        <w:tc>
          <w:tcPr>
            <w:tcW w:w="1260" w:type="dxa"/>
            <w:vAlign w:val="center"/>
          </w:tcPr>
          <w:p w14:paraId="5711DD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35周岁及以下；</w:t>
            </w:r>
          </w:p>
        </w:tc>
        <w:tc>
          <w:tcPr>
            <w:tcW w:w="735" w:type="dxa"/>
            <w:vAlign w:val="center"/>
          </w:tcPr>
          <w:p w14:paraId="604B733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不限</w:t>
            </w:r>
          </w:p>
        </w:tc>
        <w:tc>
          <w:tcPr>
            <w:tcW w:w="2138" w:type="dxa"/>
            <w:vAlign w:val="center"/>
          </w:tcPr>
          <w:p w14:paraId="37E021D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本科</w:t>
            </w:r>
          </w:p>
        </w:tc>
        <w:tc>
          <w:tcPr>
            <w:tcW w:w="2482" w:type="dxa"/>
            <w:vAlign w:val="center"/>
          </w:tcPr>
          <w:p w14:paraId="539903C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中国语言文学类、行政管理、工商管理类、电子信息和计算机类、人力资源管理等和岗位相关专业</w:t>
            </w:r>
          </w:p>
        </w:tc>
        <w:tc>
          <w:tcPr>
            <w:tcW w:w="2895" w:type="dxa"/>
            <w:vAlign w:val="center"/>
          </w:tcPr>
          <w:p w14:paraId="7EA38A8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lang w:val="en-US" w:eastAsia="zh-CN" w:bidi="ar-SA"/>
              </w:rPr>
              <w:t>1.</w:t>
            </w:r>
            <w:r>
              <w:rPr>
                <w:rFonts w:hint="default" w:ascii="仿宋_GB2312" w:hAnsi="仿宋_GB2312" w:eastAsia="仿宋_GB2312" w:cs="仿宋_GB2312"/>
                <w:color w:val="auto"/>
                <w:kern w:val="2"/>
                <w:sz w:val="21"/>
                <w:szCs w:val="22"/>
                <w:highlight w:val="none"/>
                <w:lang w:val="en-US" w:eastAsia="zh-CN" w:bidi="ar-SA"/>
              </w:rPr>
              <w:t>具备相关行政、文秘、党建、人事后勤工作经验</w:t>
            </w:r>
            <w:r>
              <w:rPr>
                <w:rFonts w:hint="eastAsia" w:ascii="仿宋_GB2312" w:hAnsi="仿宋_GB2312" w:eastAsia="仿宋_GB2312" w:cs="仿宋_GB2312"/>
                <w:color w:val="auto"/>
                <w:kern w:val="2"/>
                <w:sz w:val="21"/>
                <w:szCs w:val="22"/>
                <w:highlight w:val="none"/>
                <w:lang w:val="en-US" w:eastAsia="zh-CN" w:bidi="ar-SA"/>
              </w:rPr>
              <w:t>优先</w:t>
            </w:r>
          </w:p>
          <w:p w14:paraId="287EE29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default" w:ascii="仿宋_GB2312" w:hAnsi="仿宋_GB2312" w:eastAsia="仿宋_GB2312" w:cs="仿宋_GB2312"/>
                <w:color w:val="auto"/>
                <w:kern w:val="2"/>
                <w:sz w:val="21"/>
                <w:szCs w:val="22"/>
                <w:highlight w:val="none"/>
                <w:lang w:val="en-US" w:eastAsia="zh-CN" w:bidi="ar-SA"/>
              </w:rPr>
            </w:pPr>
          </w:p>
          <w:p w14:paraId="3193C08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lang w:val="en-US" w:eastAsia="zh-CN" w:bidi="ar-SA"/>
              </w:rPr>
              <w:t>2.</w:t>
            </w:r>
            <w:r>
              <w:rPr>
                <w:rFonts w:hint="default" w:ascii="仿宋_GB2312" w:hAnsi="仿宋_GB2312" w:eastAsia="仿宋_GB2312" w:cs="仿宋_GB2312"/>
                <w:color w:val="auto"/>
                <w:kern w:val="2"/>
                <w:sz w:val="21"/>
                <w:szCs w:val="22"/>
                <w:highlight w:val="none"/>
                <w:lang w:val="en-US" w:eastAsia="zh-CN" w:bidi="ar-SA"/>
              </w:rPr>
              <w:t>能够完成公文撰写、会议安排、档案整理、后勤保障、党建及日常对外对接工作</w:t>
            </w:r>
          </w:p>
          <w:p w14:paraId="39BB97E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default" w:ascii="仿宋_GB2312" w:hAnsi="仿宋_GB2312" w:eastAsia="仿宋_GB2312" w:cs="仿宋_GB2312"/>
                <w:color w:val="auto"/>
                <w:kern w:val="2"/>
                <w:sz w:val="21"/>
                <w:szCs w:val="22"/>
                <w:highlight w:val="none"/>
                <w:lang w:val="en-US" w:eastAsia="zh-CN" w:bidi="ar-SA"/>
              </w:rPr>
            </w:pPr>
          </w:p>
          <w:p w14:paraId="7B13FE0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highlight w:val="none"/>
                <w:lang w:val="en-US" w:eastAsia="zh-CN" w:bidi="ar-SA"/>
              </w:rPr>
              <w:t>3.熟练使用各类办公软件</w:t>
            </w:r>
          </w:p>
        </w:tc>
        <w:tc>
          <w:tcPr>
            <w:tcW w:w="1622" w:type="dxa"/>
            <w:vAlign w:val="center"/>
          </w:tcPr>
          <w:p w14:paraId="594C975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2"/>
                <w:szCs w:val="24"/>
                <w:highlight w:val="none"/>
                <w:lang w:val="en-US" w:eastAsia="zh-CN" w:bidi="ar-SA"/>
              </w:rPr>
            </w:pPr>
          </w:p>
        </w:tc>
      </w:tr>
      <w:tr w14:paraId="0A64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4" w:hRule="atLeast"/>
          <w:jc w:val="center"/>
        </w:trPr>
        <w:tc>
          <w:tcPr>
            <w:tcW w:w="663" w:type="dxa"/>
            <w:vAlign w:val="center"/>
          </w:tcPr>
          <w:p w14:paraId="1C7ED57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3</w:t>
            </w:r>
          </w:p>
        </w:tc>
        <w:tc>
          <w:tcPr>
            <w:tcW w:w="1425" w:type="dxa"/>
            <w:vAlign w:val="center"/>
          </w:tcPr>
          <w:p w14:paraId="048FA31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财务部财务专员</w:t>
            </w:r>
          </w:p>
        </w:tc>
        <w:tc>
          <w:tcPr>
            <w:tcW w:w="949" w:type="dxa"/>
            <w:vAlign w:val="center"/>
          </w:tcPr>
          <w:p w14:paraId="44CB946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2</w:t>
            </w:r>
          </w:p>
        </w:tc>
        <w:tc>
          <w:tcPr>
            <w:tcW w:w="1260" w:type="dxa"/>
            <w:vAlign w:val="center"/>
          </w:tcPr>
          <w:p w14:paraId="3D0810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35周岁及以下；</w:t>
            </w:r>
          </w:p>
        </w:tc>
        <w:tc>
          <w:tcPr>
            <w:tcW w:w="735" w:type="dxa"/>
            <w:vAlign w:val="center"/>
          </w:tcPr>
          <w:p w14:paraId="60C20C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不限</w:t>
            </w:r>
          </w:p>
        </w:tc>
        <w:tc>
          <w:tcPr>
            <w:tcW w:w="2138" w:type="dxa"/>
            <w:vAlign w:val="center"/>
          </w:tcPr>
          <w:p w14:paraId="41CDB6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本科</w:t>
            </w:r>
          </w:p>
        </w:tc>
        <w:tc>
          <w:tcPr>
            <w:tcW w:w="2482" w:type="dxa"/>
            <w:vAlign w:val="center"/>
          </w:tcPr>
          <w:p w14:paraId="12C90D2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会计学、财务管理、审计学等和岗位相关专业</w:t>
            </w:r>
          </w:p>
        </w:tc>
        <w:tc>
          <w:tcPr>
            <w:tcW w:w="2895" w:type="dxa"/>
            <w:vAlign w:val="center"/>
          </w:tcPr>
          <w:p w14:paraId="685599F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lang w:val="en-US" w:eastAsia="zh-CN" w:bidi="ar-SA"/>
              </w:rPr>
              <w:t>1.</w:t>
            </w:r>
            <w:r>
              <w:rPr>
                <w:rFonts w:hint="eastAsia" w:ascii="仿宋_GB2312" w:hAnsi="仿宋_GB2312" w:eastAsia="仿宋_GB2312" w:cs="仿宋_GB2312"/>
                <w:color w:val="auto"/>
                <w:kern w:val="2"/>
                <w:sz w:val="21"/>
                <w:szCs w:val="22"/>
                <w:highlight w:val="none"/>
                <w:lang w:val="en-US" w:eastAsia="zh-CN" w:bidi="ar-SA"/>
              </w:rPr>
              <w:t>持有初级及以上会计职称</w:t>
            </w:r>
          </w:p>
          <w:p w14:paraId="1A02E9B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仿宋_GB2312" w:hAnsi="仿宋_GB2312" w:eastAsia="仿宋_GB2312" w:cs="仿宋_GB2312"/>
                <w:color w:val="auto"/>
                <w:kern w:val="2"/>
                <w:sz w:val="21"/>
                <w:szCs w:val="22"/>
                <w:highlight w:val="none"/>
                <w:lang w:val="en-US" w:eastAsia="zh-CN" w:bidi="ar-SA"/>
              </w:rPr>
            </w:pPr>
          </w:p>
          <w:p w14:paraId="6CF73F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lang w:val="en-US" w:eastAsia="zh-CN" w:bidi="ar-SA"/>
              </w:rPr>
              <w:t>2.</w:t>
            </w:r>
            <w:r>
              <w:rPr>
                <w:rFonts w:hint="eastAsia" w:ascii="仿宋_GB2312" w:hAnsi="仿宋_GB2312" w:eastAsia="仿宋_GB2312" w:cs="仿宋_GB2312"/>
                <w:color w:val="auto"/>
                <w:kern w:val="2"/>
                <w:sz w:val="21"/>
                <w:szCs w:val="22"/>
                <w:highlight w:val="none"/>
                <w:lang w:val="en-US" w:eastAsia="zh-CN" w:bidi="ar-SA"/>
              </w:rPr>
              <w:t>具备企业财务相关实操经验，了解国企财务业务优先</w:t>
            </w:r>
          </w:p>
          <w:p w14:paraId="262F753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仿宋_GB2312" w:hAnsi="仿宋_GB2312" w:eastAsia="仿宋_GB2312" w:cs="仿宋_GB2312"/>
                <w:color w:val="auto"/>
                <w:kern w:val="2"/>
                <w:sz w:val="21"/>
                <w:szCs w:val="22"/>
                <w:highlight w:val="none"/>
                <w:lang w:val="en-US" w:eastAsia="zh-CN" w:bidi="ar-SA"/>
              </w:rPr>
            </w:pPr>
          </w:p>
          <w:p w14:paraId="4C9A63C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lang w:val="en-US" w:eastAsia="zh-CN" w:bidi="ar-SA"/>
              </w:rPr>
              <w:t>3.</w:t>
            </w:r>
            <w:r>
              <w:rPr>
                <w:rFonts w:hint="eastAsia" w:ascii="仿宋_GB2312" w:hAnsi="仿宋_GB2312" w:eastAsia="仿宋_GB2312" w:cs="仿宋_GB2312"/>
                <w:color w:val="auto"/>
                <w:kern w:val="2"/>
                <w:sz w:val="21"/>
                <w:szCs w:val="22"/>
                <w:highlight w:val="none"/>
                <w:lang w:val="en-US" w:eastAsia="zh-CN" w:bidi="ar-SA"/>
              </w:rPr>
              <w:t>可开展账务处理、报表填报、税务申报、资金登记，财务审计</w:t>
            </w:r>
          </w:p>
          <w:p w14:paraId="2611C64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eastAsia" w:ascii="仿宋_GB2312" w:hAnsi="仿宋_GB2312" w:eastAsia="仿宋_GB2312" w:cs="仿宋_GB2312"/>
                <w:color w:val="auto"/>
                <w:kern w:val="2"/>
                <w:sz w:val="21"/>
                <w:szCs w:val="22"/>
                <w:highlight w:val="none"/>
                <w:lang w:val="en-US" w:eastAsia="zh-CN" w:bidi="ar-SA"/>
              </w:rPr>
            </w:pPr>
          </w:p>
          <w:p w14:paraId="1FB146E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lang w:val="en-US" w:eastAsia="zh-CN" w:bidi="ar-SA"/>
              </w:rPr>
              <w:t>4.</w:t>
            </w:r>
            <w:r>
              <w:rPr>
                <w:rFonts w:hint="eastAsia" w:ascii="仿宋_GB2312" w:hAnsi="仿宋_GB2312" w:eastAsia="仿宋_GB2312" w:cs="仿宋_GB2312"/>
                <w:color w:val="auto"/>
                <w:kern w:val="2"/>
                <w:sz w:val="21"/>
                <w:szCs w:val="22"/>
                <w:highlight w:val="none"/>
                <w:lang w:val="en-US" w:eastAsia="zh-CN" w:bidi="ar-SA"/>
              </w:rPr>
              <w:t>熟练使用财务软件。</w:t>
            </w:r>
          </w:p>
        </w:tc>
        <w:tc>
          <w:tcPr>
            <w:tcW w:w="1622" w:type="dxa"/>
            <w:vAlign w:val="center"/>
          </w:tcPr>
          <w:p w14:paraId="5801FA2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2"/>
                <w:szCs w:val="24"/>
                <w:highlight w:val="none"/>
                <w:lang w:val="en-US" w:eastAsia="zh-CN" w:bidi="ar-SA"/>
              </w:rPr>
            </w:pPr>
          </w:p>
        </w:tc>
      </w:tr>
      <w:tr w14:paraId="2012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663" w:type="dxa"/>
            <w:vAlign w:val="center"/>
          </w:tcPr>
          <w:p w14:paraId="47A83D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4</w:t>
            </w:r>
          </w:p>
        </w:tc>
        <w:tc>
          <w:tcPr>
            <w:tcW w:w="1425" w:type="dxa"/>
            <w:vAlign w:val="center"/>
          </w:tcPr>
          <w:p w14:paraId="32C360D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市场营销部营销策划专员</w:t>
            </w:r>
          </w:p>
        </w:tc>
        <w:tc>
          <w:tcPr>
            <w:tcW w:w="949" w:type="dxa"/>
            <w:vAlign w:val="center"/>
          </w:tcPr>
          <w:p w14:paraId="766873D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2</w:t>
            </w:r>
          </w:p>
        </w:tc>
        <w:tc>
          <w:tcPr>
            <w:tcW w:w="1260" w:type="dxa"/>
            <w:vAlign w:val="center"/>
          </w:tcPr>
          <w:p w14:paraId="470A5AE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35周岁及以下；</w:t>
            </w:r>
          </w:p>
        </w:tc>
        <w:tc>
          <w:tcPr>
            <w:tcW w:w="735" w:type="dxa"/>
            <w:vAlign w:val="center"/>
          </w:tcPr>
          <w:p w14:paraId="645977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不限</w:t>
            </w:r>
          </w:p>
        </w:tc>
        <w:tc>
          <w:tcPr>
            <w:tcW w:w="2138" w:type="dxa"/>
            <w:vAlign w:val="center"/>
          </w:tcPr>
          <w:p w14:paraId="58C26E5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本科</w:t>
            </w:r>
          </w:p>
        </w:tc>
        <w:tc>
          <w:tcPr>
            <w:tcW w:w="2482" w:type="dxa"/>
            <w:vAlign w:val="center"/>
          </w:tcPr>
          <w:p w14:paraId="2476A0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市场营销、广告学、影视摄影与制作、网络与新媒体等和岗位相关专业</w:t>
            </w:r>
          </w:p>
        </w:tc>
        <w:tc>
          <w:tcPr>
            <w:tcW w:w="2895" w:type="dxa"/>
            <w:vAlign w:val="center"/>
          </w:tcPr>
          <w:p w14:paraId="7B4CB27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lang w:val="en-US" w:eastAsia="zh-CN" w:bidi="ar-SA"/>
              </w:rPr>
              <w:t>1.</w:t>
            </w:r>
            <w:r>
              <w:rPr>
                <w:rFonts w:hint="default" w:ascii="仿宋_GB2312" w:hAnsi="仿宋_GB2312" w:eastAsia="仿宋_GB2312" w:cs="仿宋_GB2312"/>
                <w:color w:val="auto"/>
                <w:kern w:val="2"/>
                <w:sz w:val="21"/>
                <w:szCs w:val="22"/>
                <w:highlight w:val="none"/>
                <w:lang w:val="en-US" w:eastAsia="zh-CN" w:bidi="ar-SA"/>
              </w:rPr>
              <w:t>有文旅、景区、品牌策划、新媒体运营或活动执行相关经验优先</w:t>
            </w:r>
          </w:p>
          <w:p w14:paraId="5279CFF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default" w:ascii="仿宋_GB2312" w:hAnsi="仿宋_GB2312" w:eastAsia="仿宋_GB2312" w:cs="仿宋_GB2312"/>
                <w:color w:val="auto"/>
                <w:kern w:val="2"/>
                <w:sz w:val="21"/>
                <w:szCs w:val="22"/>
                <w:highlight w:val="none"/>
                <w:lang w:val="en-US" w:eastAsia="zh-CN" w:bidi="ar-SA"/>
              </w:rPr>
            </w:pPr>
          </w:p>
          <w:p w14:paraId="3F29B83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lang w:val="en-US" w:eastAsia="zh-CN" w:bidi="ar-SA"/>
              </w:rPr>
              <w:t>2.</w:t>
            </w:r>
            <w:r>
              <w:rPr>
                <w:rFonts w:hint="default" w:ascii="仿宋_GB2312" w:hAnsi="仿宋_GB2312" w:eastAsia="仿宋_GB2312" w:cs="仿宋_GB2312"/>
                <w:color w:val="auto"/>
                <w:kern w:val="2"/>
                <w:sz w:val="21"/>
                <w:szCs w:val="22"/>
                <w:highlight w:val="none"/>
                <w:lang w:val="en-US" w:eastAsia="zh-CN" w:bidi="ar-SA"/>
              </w:rPr>
              <w:t>文旅IP宣传、短视频及自媒体日常运营、线上线下宣传、节庆活动落地执行</w:t>
            </w:r>
          </w:p>
          <w:p w14:paraId="545D24E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left"/>
              <w:textAlignment w:val="auto"/>
              <w:rPr>
                <w:rFonts w:hint="default" w:ascii="仿宋_GB2312" w:hAnsi="仿宋_GB2312" w:eastAsia="仿宋_GB2312" w:cs="仿宋_GB2312"/>
                <w:color w:val="auto"/>
                <w:kern w:val="2"/>
                <w:sz w:val="21"/>
                <w:szCs w:val="22"/>
                <w:highlight w:val="none"/>
                <w:lang w:val="en-US" w:eastAsia="zh-CN" w:bidi="ar-SA"/>
              </w:rPr>
            </w:pPr>
          </w:p>
          <w:p w14:paraId="2059F7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highlight w:val="none"/>
                <w:lang w:val="en-US" w:eastAsia="zh-CN" w:bidi="ar-SA"/>
              </w:rPr>
              <w:t>3.完成渠道对接推广工作</w:t>
            </w:r>
          </w:p>
        </w:tc>
        <w:tc>
          <w:tcPr>
            <w:tcW w:w="1622" w:type="dxa"/>
            <w:vAlign w:val="center"/>
          </w:tcPr>
          <w:p w14:paraId="113F169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p>
        </w:tc>
      </w:tr>
      <w:tr w14:paraId="0044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jc w:val="center"/>
        </w:trPr>
        <w:tc>
          <w:tcPr>
            <w:tcW w:w="663" w:type="dxa"/>
            <w:vAlign w:val="center"/>
          </w:tcPr>
          <w:p w14:paraId="3E5D776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5</w:t>
            </w:r>
          </w:p>
        </w:tc>
        <w:tc>
          <w:tcPr>
            <w:tcW w:w="1425" w:type="dxa"/>
            <w:vAlign w:val="center"/>
          </w:tcPr>
          <w:p w14:paraId="202A66E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运营管理部项目运营专员</w:t>
            </w:r>
          </w:p>
        </w:tc>
        <w:tc>
          <w:tcPr>
            <w:tcW w:w="949" w:type="dxa"/>
            <w:vAlign w:val="center"/>
          </w:tcPr>
          <w:p w14:paraId="6B3747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2</w:t>
            </w:r>
          </w:p>
        </w:tc>
        <w:tc>
          <w:tcPr>
            <w:tcW w:w="1260" w:type="dxa"/>
            <w:vAlign w:val="center"/>
          </w:tcPr>
          <w:p w14:paraId="18E2540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35周岁及以下；</w:t>
            </w:r>
          </w:p>
        </w:tc>
        <w:tc>
          <w:tcPr>
            <w:tcW w:w="735" w:type="dxa"/>
            <w:vAlign w:val="center"/>
          </w:tcPr>
          <w:p w14:paraId="78A06BD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不限</w:t>
            </w:r>
          </w:p>
        </w:tc>
        <w:tc>
          <w:tcPr>
            <w:tcW w:w="2138" w:type="dxa"/>
            <w:vAlign w:val="center"/>
          </w:tcPr>
          <w:p w14:paraId="38EC213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本科</w:t>
            </w:r>
          </w:p>
        </w:tc>
        <w:tc>
          <w:tcPr>
            <w:tcW w:w="2482" w:type="dxa"/>
            <w:vAlign w:val="center"/>
          </w:tcPr>
          <w:p w14:paraId="30C4B9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r>
              <w:rPr>
                <w:rFonts w:hint="eastAsia" w:ascii="仿宋_GB2312" w:hAnsi="仿宋_GB2312" w:eastAsia="仿宋_GB2312" w:cs="仿宋_GB2312"/>
                <w:color w:val="auto"/>
                <w:kern w:val="2"/>
                <w:sz w:val="21"/>
                <w:szCs w:val="22"/>
                <w:highlight w:val="none"/>
                <w:lang w:val="en-US" w:eastAsia="zh-CN" w:bidi="ar-SA"/>
              </w:rPr>
              <w:t>旅游管理、工程管理、文化产业管理等和岗位相关专业</w:t>
            </w:r>
          </w:p>
        </w:tc>
        <w:tc>
          <w:tcPr>
            <w:tcW w:w="2895" w:type="dxa"/>
            <w:vAlign w:val="center"/>
          </w:tcPr>
          <w:p w14:paraId="4AEB27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highlight w:val="none"/>
                <w:lang w:val="en-US" w:eastAsia="zh-CN" w:bidi="ar-SA"/>
              </w:rPr>
              <w:t>1.有文旅、景区、产业项目现场相关工作经验优先</w:t>
            </w:r>
          </w:p>
          <w:p w14:paraId="666DFE3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p>
          <w:p w14:paraId="711D50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highlight w:val="none"/>
                <w:lang w:val="en-US" w:eastAsia="zh-CN" w:bidi="ar-SA"/>
              </w:rPr>
              <w:t>2.项目落地跟进、现场日常管理、资产盘点维护、合作商户对接</w:t>
            </w:r>
          </w:p>
          <w:p w14:paraId="0E95DCB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p>
          <w:p w14:paraId="036EC3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仿宋_GB2312" w:hAnsi="仿宋_GB2312" w:eastAsia="仿宋_GB2312" w:cs="仿宋_GB2312"/>
                <w:color w:val="auto"/>
                <w:kern w:val="2"/>
                <w:sz w:val="21"/>
                <w:szCs w:val="22"/>
                <w:highlight w:val="none"/>
                <w:lang w:val="en-US" w:eastAsia="zh-CN" w:bidi="ar-SA"/>
              </w:rPr>
            </w:pPr>
            <w:r>
              <w:rPr>
                <w:rFonts w:hint="default" w:ascii="仿宋_GB2312" w:hAnsi="仿宋_GB2312" w:eastAsia="仿宋_GB2312" w:cs="仿宋_GB2312"/>
                <w:color w:val="auto"/>
                <w:kern w:val="2"/>
                <w:sz w:val="21"/>
                <w:szCs w:val="22"/>
                <w:highlight w:val="none"/>
                <w:lang w:val="en-US" w:eastAsia="zh-CN" w:bidi="ar-SA"/>
              </w:rPr>
              <w:t>3.能</w:t>
            </w:r>
            <w:bookmarkStart w:id="0" w:name="_GoBack"/>
            <w:bookmarkEnd w:id="0"/>
            <w:r>
              <w:rPr>
                <w:rFonts w:hint="default" w:ascii="仿宋_GB2312" w:hAnsi="仿宋_GB2312" w:eastAsia="仿宋_GB2312" w:cs="仿宋_GB2312"/>
                <w:color w:val="auto"/>
                <w:kern w:val="2"/>
                <w:sz w:val="21"/>
                <w:szCs w:val="22"/>
                <w:highlight w:val="none"/>
                <w:lang w:val="en-US" w:eastAsia="zh-CN" w:bidi="ar-SA"/>
              </w:rPr>
              <w:t>做好运营数据整理统计</w:t>
            </w:r>
          </w:p>
        </w:tc>
        <w:tc>
          <w:tcPr>
            <w:tcW w:w="1622" w:type="dxa"/>
            <w:vAlign w:val="center"/>
          </w:tcPr>
          <w:p w14:paraId="2A74CF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_GB2312" w:hAnsi="仿宋_GB2312" w:eastAsia="仿宋_GB2312" w:cs="仿宋_GB2312"/>
                <w:color w:val="auto"/>
                <w:kern w:val="2"/>
                <w:sz w:val="21"/>
                <w:szCs w:val="22"/>
                <w:highlight w:val="none"/>
                <w:lang w:val="en-US" w:eastAsia="zh-CN" w:bidi="ar-SA"/>
              </w:rPr>
            </w:pPr>
          </w:p>
        </w:tc>
      </w:tr>
    </w:tbl>
    <w:p w14:paraId="620680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000000"/>
          <w:kern w:val="2"/>
          <w:sz w:val="21"/>
          <w:szCs w:val="22"/>
          <w:highlight w:val="none"/>
          <w:lang w:val="en-US" w:eastAsia="zh-CN" w:bidi="ar-SA"/>
        </w:rPr>
      </w:pPr>
      <w:r>
        <w:rPr>
          <w:rFonts w:hint="eastAsia" w:ascii="仿宋_GB2312" w:hAnsi="仿宋_GB2312" w:eastAsia="仿宋_GB2312" w:cs="仿宋_GB2312"/>
          <w:color w:val="000000"/>
          <w:kern w:val="2"/>
          <w:sz w:val="21"/>
          <w:szCs w:val="22"/>
          <w:highlight w:val="none"/>
          <w:lang w:val="en-US" w:eastAsia="zh-CN" w:bidi="ar-SA"/>
        </w:rPr>
        <w:t>注：</w:t>
      </w:r>
    </w:p>
    <w:p w14:paraId="039018C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_GB2312" w:hAnsi="仿宋_GB2312" w:eastAsia="仿宋_GB2312" w:cs="仿宋_GB2312"/>
          <w:color w:val="000000"/>
          <w:kern w:val="2"/>
          <w:sz w:val="21"/>
          <w:szCs w:val="22"/>
          <w:highlight w:val="none"/>
          <w:lang w:val="en-US" w:eastAsia="zh-CN" w:bidi="ar-SA"/>
        </w:rPr>
      </w:pPr>
      <w:r>
        <w:rPr>
          <w:rFonts w:hint="eastAsia" w:ascii="仿宋_GB2312" w:hAnsi="仿宋_GB2312" w:eastAsia="仿宋_GB2312" w:cs="仿宋_GB2312"/>
          <w:color w:val="000000"/>
          <w:kern w:val="2"/>
          <w:sz w:val="21"/>
          <w:szCs w:val="22"/>
          <w:highlight w:val="none"/>
          <w:lang w:val="en-US" w:eastAsia="zh-CN" w:bidi="ar-SA"/>
        </w:rPr>
        <w:t>1.本次招聘所设岗位要求的学历学位证书（学历认证）必须于2026年7月1日前取得，工作经历年限按足年足月累计计算,以2026年1月31日为截止日期;</w:t>
      </w:r>
    </w:p>
    <w:p w14:paraId="4F4B21C1">
      <w:pPr>
        <w:keepNext w:val="0"/>
        <w:keepLines w:val="0"/>
        <w:pageBreakBefore w:val="0"/>
        <w:widowControl w:val="0"/>
        <w:kinsoku/>
        <w:wordWrap/>
        <w:overflowPunct/>
        <w:topLinePunct w:val="0"/>
        <w:autoSpaceDE/>
        <w:autoSpaceDN/>
        <w:bidi w:val="0"/>
        <w:snapToGrid/>
        <w:spacing w:line="240" w:lineRule="auto"/>
        <w:rPr>
          <w:rFonts w:hint="default" w:ascii="仿宋" w:hAnsi="仿宋" w:eastAsia="仿宋" w:cs="Times New Roman"/>
          <w:color w:val="auto"/>
          <w:spacing w:val="7"/>
          <w:sz w:val="31"/>
          <w:szCs w:val="31"/>
          <w:highlight w:val="none"/>
          <w:lang w:val="en-US" w:eastAsia="zh-CN"/>
        </w:rPr>
      </w:pPr>
      <w:r>
        <w:rPr>
          <w:rFonts w:hint="eastAsia" w:ascii="仿宋_GB2312" w:hAnsi="仿宋_GB2312" w:eastAsia="仿宋_GB2312" w:cs="仿宋_GB2312"/>
          <w:color w:val="000000"/>
          <w:kern w:val="2"/>
          <w:sz w:val="21"/>
          <w:szCs w:val="22"/>
          <w:highlight w:val="none"/>
          <w:lang w:val="en-US" w:eastAsia="zh-CN" w:bidi="ar-SA"/>
        </w:rPr>
        <w:t>2.40周岁及以下指1985年8月1日及以后出生；35周岁及以下指1990年8月1日及以后出生。</w:t>
      </w:r>
    </w:p>
    <w:p w14:paraId="7B8E8D0C">
      <w:pPr>
        <w:keepNext w:val="0"/>
        <w:keepLines w:val="0"/>
        <w:pageBreakBefore w:val="0"/>
        <w:widowControl w:val="0"/>
        <w:kinsoku/>
        <w:wordWrap/>
        <w:overflowPunct/>
        <w:topLinePunct w:val="0"/>
        <w:autoSpaceDE/>
        <w:autoSpaceDN/>
        <w:bidi w:val="0"/>
        <w:snapToGrid/>
        <w:spacing w:line="240" w:lineRule="auto"/>
        <w:rPr>
          <w:rFonts w:hint="eastAsia" w:ascii="仿宋_GB2312" w:hAnsi="仿宋_GB2312" w:eastAsia="仿宋_GB2312" w:cs="仿宋_GB2312"/>
          <w:color w:val="000000"/>
          <w:kern w:val="2"/>
          <w:sz w:val="21"/>
          <w:szCs w:val="22"/>
          <w:highlight w:val="none"/>
          <w:lang w:val="en-US" w:eastAsia="zh-CN" w:bidi="ar-SA"/>
        </w:rPr>
      </w:pPr>
    </w:p>
    <w:p w14:paraId="443F8695"/>
    <w:p w14:paraId="732CB4FD"/>
    <w:p w14:paraId="6CFF451E"/>
    <w:p w14:paraId="6345619C"/>
    <w:p w14:paraId="54C34CEC"/>
    <w:p w14:paraId="76B669C9"/>
    <w:p w14:paraId="4D15B25A"/>
    <w:p w14:paraId="20F6E4A2"/>
    <w:p w14:paraId="2F7A796E"/>
    <w:p w14:paraId="70BCA608"/>
    <w:p w14:paraId="5ED0CA58"/>
    <w:p w14:paraId="7282FF6A"/>
    <w:p w14:paraId="633FDFB3">
      <w:pPr>
        <w:sectPr>
          <w:pgSz w:w="16838" w:h="11906" w:orient="landscape"/>
          <w:pgMar w:top="1800" w:right="1440" w:bottom="1800" w:left="1440" w:header="851" w:footer="992" w:gutter="0"/>
          <w:cols w:space="425" w:num="1"/>
          <w:docGrid w:type="lines" w:linePitch="312" w:charSpace="0"/>
        </w:sectPr>
      </w:pPr>
    </w:p>
    <w:p w14:paraId="02A02B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897D51"/>
    <w:multiLevelType w:val="singleLevel"/>
    <w:tmpl w:val="6D897D51"/>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532A"/>
    <w:rsid w:val="04764037"/>
    <w:rsid w:val="0563090D"/>
    <w:rsid w:val="07CC279A"/>
    <w:rsid w:val="0A4E393A"/>
    <w:rsid w:val="0A740EC6"/>
    <w:rsid w:val="0B5F3925"/>
    <w:rsid w:val="10B464C1"/>
    <w:rsid w:val="141C0605"/>
    <w:rsid w:val="14E60C13"/>
    <w:rsid w:val="173E6AE4"/>
    <w:rsid w:val="17DA4A5F"/>
    <w:rsid w:val="18B828C6"/>
    <w:rsid w:val="1B550FE4"/>
    <w:rsid w:val="1C5172BA"/>
    <w:rsid w:val="1DEA3522"/>
    <w:rsid w:val="242A28CA"/>
    <w:rsid w:val="244F2331"/>
    <w:rsid w:val="24CE791B"/>
    <w:rsid w:val="25970CBA"/>
    <w:rsid w:val="26395046"/>
    <w:rsid w:val="29802F8C"/>
    <w:rsid w:val="38F66DC7"/>
    <w:rsid w:val="3C681D8A"/>
    <w:rsid w:val="3D2739F3"/>
    <w:rsid w:val="3D436353"/>
    <w:rsid w:val="3DA7291A"/>
    <w:rsid w:val="409F5F96"/>
    <w:rsid w:val="42DF08CC"/>
    <w:rsid w:val="433C5D1E"/>
    <w:rsid w:val="46FD57C4"/>
    <w:rsid w:val="491F5EC6"/>
    <w:rsid w:val="4ABB1C1E"/>
    <w:rsid w:val="4B6D2F19"/>
    <w:rsid w:val="4C15535E"/>
    <w:rsid w:val="5DD92690"/>
    <w:rsid w:val="5EA44A4C"/>
    <w:rsid w:val="62DF24F6"/>
    <w:rsid w:val="63163D75"/>
    <w:rsid w:val="66990C0E"/>
    <w:rsid w:val="673646AF"/>
    <w:rsid w:val="69124CA8"/>
    <w:rsid w:val="6C922387"/>
    <w:rsid w:val="6CD02EB0"/>
    <w:rsid w:val="6E1D0376"/>
    <w:rsid w:val="71AA1F21"/>
    <w:rsid w:val="735F4F8D"/>
    <w:rsid w:val="73A806E2"/>
    <w:rsid w:val="77925931"/>
    <w:rsid w:val="7C030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822</Words>
  <Characters>864</Characters>
  <Lines>0</Lines>
  <Paragraphs>0</Paragraphs>
  <TotalTime>19</TotalTime>
  <ScaleCrop>false</ScaleCrop>
  <LinksUpToDate>false</LinksUpToDate>
  <CharactersWithSpaces>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2026-08-19T16:43:00Z</dcterms:created>
  <dc:creator>妙念</dc:creator>
  <cp:lastModifiedBy>妙念</cp:lastModifiedBy>
  <dcterms:modified xsi:type="dcterms:W3CDTF">2026-08-20T07:00:42Z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10429808AFAB4AE49660C36BD0C009AD_13</vt:lpwstr>
  </property>
  <property fmtid="{D5CDD505-2E9C-101B-9397-08002B2CF9AE}" pid="4" name="KSOTemplateDocerSaveRecord">
    <vt:lpwstr>eyJoZGlkIjoiNTQyZDU4NzE2NmM5YTA5MTFmYjEwYWUxYzY4YmM0MzIiLCJ1c2VySWQiOiIyNDc3NTY0NTAifQ==</vt:lpwstr>
  </property>
</Properties>
</file>