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448B4">
      <w:pPr>
        <w:spacing w:line="594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1</w:t>
      </w:r>
    </w:p>
    <w:p w14:paraId="57075630">
      <w:pPr>
        <w:snapToGrid w:val="0"/>
        <w:spacing w:line="594" w:lineRule="exact"/>
        <w:jc w:val="center"/>
        <w:rPr>
          <w:rFonts w:hint="eastAsia" w:eastAsia="方正小标宋_GBK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_GBK"/>
          <w:snapToGrid w:val="0"/>
          <w:kern w:val="0"/>
          <w:sz w:val="44"/>
          <w:szCs w:val="44"/>
          <w:highlight w:val="none"/>
        </w:rPr>
        <w:t>派往重庆渝渡城市建设发展（集团）有限公司工作人员</w:t>
      </w:r>
    </w:p>
    <w:p w14:paraId="3BC26B10">
      <w:pPr>
        <w:snapToGrid w:val="0"/>
        <w:spacing w:line="594" w:lineRule="exact"/>
        <w:jc w:val="center"/>
        <w:rPr>
          <w:rFonts w:eastAsia="方正小标宋_GBK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_GBK"/>
          <w:snapToGrid w:val="0"/>
          <w:kern w:val="0"/>
          <w:sz w:val="44"/>
          <w:szCs w:val="44"/>
          <w:highlight w:val="none"/>
        </w:rPr>
        <w:t>招聘岗位情况一览表</w:t>
      </w:r>
    </w:p>
    <w:p w14:paraId="290C167E">
      <w:pPr>
        <w:pStyle w:val="2"/>
        <w:rPr>
          <w:rFonts w:hint="eastAsia"/>
          <w:highlight w:val="none"/>
        </w:rPr>
      </w:pPr>
    </w:p>
    <w:tbl>
      <w:tblPr>
        <w:tblStyle w:val="18"/>
        <w:tblW w:w="127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1425"/>
        <w:gridCol w:w="580"/>
        <w:gridCol w:w="750"/>
        <w:gridCol w:w="2619"/>
        <w:gridCol w:w="790"/>
        <w:gridCol w:w="1842"/>
        <w:gridCol w:w="3401"/>
        <w:gridCol w:w="756"/>
      </w:tblGrid>
      <w:tr w14:paraId="58A93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5F61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岗位编号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1CC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招聘岗位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856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招聘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名额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9BA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学历（学位）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D6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专业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06B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年龄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8D0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其他要求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7D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主要工作职责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68C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备注</w:t>
            </w:r>
          </w:p>
        </w:tc>
      </w:tr>
      <w:tr w14:paraId="208CE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E8982">
            <w:pPr>
              <w:widowControl/>
              <w:spacing w:line="280" w:lineRule="exact"/>
              <w:jc w:val="center"/>
              <w:textAlignment w:val="center"/>
              <w:rPr>
                <w:rFonts w:hint="eastAsia" w:eastAsia="方正仿宋_GBK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1CC92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会计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8D337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08481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本科及以上学历</w:t>
            </w: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并取得相应学位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045BC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 xml:space="preserve">本科：120203K会计学、120204 财务管理、120207审计学；     </w:t>
            </w:r>
          </w:p>
          <w:p w14:paraId="5B5B7532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研究生：1253会计、1257审计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6F61C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</w:rPr>
              <w:t>30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周岁及以下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3BCB6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须同时满足下列条件：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1.具有2年及以上房地产或建筑业会计岗位工作经历；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2.取得会计师（中级）以上职称。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88389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负责公司财务会计审核、财务报表填报、申报纳税、财务凭证编制归档等工作。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17F40">
            <w:pPr>
              <w:widowControl/>
              <w:spacing w:line="280" w:lineRule="exact"/>
              <w:jc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</w:p>
        </w:tc>
      </w:tr>
      <w:tr w14:paraId="29B99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0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C9801">
            <w:pPr>
              <w:widowControl/>
              <w:spacing w:line="280" w:lineRule="exact"/>
              <w:jc w:val="center"/>
              <w:textAlignment w:val="center"/>
              <w:rPr>
                <w:rFonts w:hint="eastAsia" w:eastAsia="方正仿宋_GBK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7C04A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融资专员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3BD84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A77C8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本科及以上学历</w:t>
            </w: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并取得相应学位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16940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本科：0201经济学类、0202财政学类、0203金融学类、120203K 会计学、120204财务管理；                   研究生：0201理论经济学、0202 应用经济学、0251金融、0256资产评估、1253会计、1257审计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77F0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35周岁及以下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4FC30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具有2年及以上银行对公信贷、证券、基金等金融机构或企业融资岗位相关工作经历，熟悉银行贷款授信审批流程及监管政策等。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72F58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1.对接银行、证券等金融机构，准备授信资料，并跟进贷审、面签、批复、法审、放款及贷后检查流程；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2.开发并维护多元资金渠道，根据公司资产特点、主营业务等拓宽融资思路，挖掘融资项目；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3.及时更新融资、担保等各类台账，监控放款、还款节点，确保资金链安全；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4.整理并归档贷后资料，配合审计、主管部门等完成检查；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5.部门交办的其他工作。</w:t>
            </w:r>
            <w:bookmarkStart w:id="0" w:name="_GoBack"/>
            <w:bookmarkEnd w:id="0"/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DEDE7">
            <w:pPr>
              <w:widowControl/>
              <w:spacing w:line="280" w:lineRule="exact"/>
              <w:jc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</w:p>
        </w:tc>
      </w:tr>
      <w:tr w14:paraId="7ADE7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49810">
            <w:pPr>
              <w:widowControl/>
              <w:spacing w:line="280" w:lineRule="exact"/>
              <w:jc w:val="center"/>
              <w:textAlignment w:val="center"/>
              <w:rPr>
                <w:rFonts w:hint="eastAsia" w:eastAsia="方正仿宋_GBK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45C74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投资分析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BC444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B6FBB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本科及以上学历</w:t>
            </w: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并取得相应学位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D6BD2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本科：0201经济学类、1202工商管理类、0203金融学类、0301法学类；                       研究生：0201理论经济学、0202 应用经济学、0251金融、0256资产评估、1253会计、1257审计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003AF">
            <w:pPr>
              <w:widowControl/>
              <w:spacing w:line="280" w:lineRule="exact"/>
              <w:jc w:val="center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35周岁及以下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D983E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1.具有2年及以上股权投资、投行、咨询工作经历；2.CPA、CFA、法律职业资格证持有者优先。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60244">
            <w:pPr>
              <w:widowControl/>
              <w:spacing w:line="280" w:lineRule="exact"/>
              <w:jc w:val="left"/>
              <w:textAlignment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1.负责</w:t>
            </w: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3216</w:t>
            </w:r>
            <w:r>
              <w:rPr>
                <w:rFonts w:hint="eastAsia" w:eastAsia="方正仿宋_GBK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”现代化产业</w:t>
            </w:r>
            <w:r>
              <w:rPr>
                <w:rFonts w:eastAsia="方正仿宋_GBK"/>
                <w:color w:val="000000"/>
                <w:kern w:val="0"/>
                <w:sz w:val="22"/>
                <w:szCs w:val="22"/>
                <w:highlight w:val="none"/>
              </w:rPr>
              <w:t>研究分析，撰写研究报告；2.主导项目全流程管理，包括尽职调查、财务建模、投资方案制定及协议谈判；3.设计投后管理机制，监控被投企业运营，提出增减退建议；4.搭建投资估值体系，制定退出策略并实施。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22525">
            <w:pPr>
              <w:widowControl/>
              <w:spacing w:line="280" w:lineRule="exact"/>
              <w:jc w:val="center"/>
              <w:rPr>
                <w:rFonts w:eastAsia="方正仿宋_GBK"/>
                <w:color w:val="000000"/>
                <w:sz w:val="22"/>
                <w:szCs w:val="22"/>
                <w:highlight w:val="none"/>
              </w:rPr>
            </w:pPr>
          </w:p>
        </w:tc>
      </w:tr>
    </w:tbl>
    <w:p w14:paraId="390C836C">
      <w:pPr>
        <w:pStyle w:val="2"/>
        <w:rPr>
          <w:rFonts w:hint="eastAsia"/>
          <w:highlight w:val="none"/>
        </w:rPr>
      </w:pPr>
    </w:p>
    <w:p w14:paraId="0CA04B83">
      <w:pPr>
        <w:pStyle w:val="2"/>
        <w:rPr>
          <w:rFonts w:hint="eastAsia"/>
          <w:highlight w:val="none"/>
        </w:rPr>
      </w:pPr>
    </w:p>
    <w:p w14:paraId="28EC9B34">
      <w:pPr>
        <w:pStyle w:val="2"/>
        <w:rPr>
          <w:rFonts w:hint="eastAsia"/>
          <w:highlight w:val="none"/>
        </w:rPr>
      </w:pPr>
    </w:p>
    <w:p w14:paraId="36395FFE">
      <w:pPr>
        <w:pStyle w:val="2"/>
        <w:rPr>
          <w:rFonts w:hint="eastAsia"/>
          <w:highlight w:val="none"/>
        </w:rPr>
      </w:pPr>
    </w:p>
    <w:p w14:paraId="7600E57A">
      <w:pPr>
        <w:pStyle w:val="2"/>
        <w:rPr>
          <w:rFonts w:hint="eastAsia"/>
          <w:highlight w:val="none"/>
        </w:rPr>
      </w:pPr>
    </w:p>
    <w:p w14:paraId="55DF57A2">
      <w:pPr>
        <w:pStyle w:val="2"/>
        <w:rPr>
          <w:rFonts w:hint="eastAsia"/>
          <w:highlight w:val="none"/>
        </w:rPr>
      </w:pPr>
    </w:p>
    <w:p w14:paraId="7A8EBBA2">
      <w:pPr>
        <w:pStyle w:val="2"/>
        <w:rPr>
          <w:rFonts w:hint="eastAsia"/>
          <w:highlight w:val="none"/>
        </w:rPr>
      </w:pPr>
    </w:p>
    <w:p w14:paraId="4D85C82E">
      <w:pPr>
        <w:pStyle w:val="2"/>
        <w:rPr>
          <w:rFonts w:hint="eastAsia"/>
          <w:highlight w:val="none"/>
        </w:rPr>
      </w:pPr>
    </w:p>
    <w:p w14:paraId="3DE0C36E">
      <w:pPr>
        <w:pStyle w:val="2"/>
        <w:rPr>
          <w:rFonts w:hint="eastAsia"/>
          <w:highlight w:val="none"/>
        </w:rPr>
      </w:pPr>
    </w:p>
    <w:p w14:paraId="16E84D9C">
      <w:pPr>
        <w:pStyle w:val="2"/>
        <w:rPr>
          <w:rFonts w:hint="eastAsia"/>
          <w:highlight w:val="none"/>
        </w:rPr>
      </w:pPr>
    </w:p>
    <w:p w14:paraId="2C71DC97">
      <w:pPr>
        <w:pStyle w:val="2"/>
        <w:rPr>
          <w:rFonts w:hint="eastAsia"/>
          <w:highlight w:val="none"/>
        </w:rPr>
      </w:pPr>
    </w:p>
    <w:sectPr>
      <w:footerReference r:id="rId3" w:type="even"/>
      <w:pgSz w:w="16838" w:h="11906" w:orient="landscape"/>
      <w:pgMar w:top="1446" w:right="1985" w:bottom="1446" w:left="1644" w:header="851" w:footer="1474" w:gutter="0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D2E60">
    <w:pPr>
      <w:pStyle w:val="12"/>
      <w:ind w:right="360" w:firstLine="360"/>
      <w:rPr>
        <w:sz w:val="28"/>
      </w:rPr>
    </w:pPr>
    <w:r>
      <w:rPr>
        <w:rStyle w:val="21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rFonts w:ascii="宋体" w:hAnsi="宋体"/>
        <w:kern w:val="0"/>
        <w:sz w:val="28"/>
      </w:rPr>
      <w:fldChar w:fldCharType="begin"/>
    </w:r>
    <w:r>
      <w:rPr>
        <w:rFonts w:ascii="宋体" w:hAnsi="宋体"/>
        <w:kern w:val="0"/>
        <w:sz w:val="28"/>
      </w:rPr>
      <w:instrText xml:space="preserve"> PAGE </w:instrText>
    </w:r>
    <w:r>
      <w:rPr>
        <w:rFonts w:ascii="宋体" w:hAnsi="宋体"/>
        <w:kern w:val="0"/>
        <w:sz w:val="28"/>
      </w:rPr>
      <w:fldChar w:fldCharType="separate"/>
    </w:r>
    <w:r>
      <w:rPr>
        <w:rFonts w:ascii="宋体" w:hAnsi="宋体"/>
        <w:kern w:val="0"/>
        <w:sz w:val="28"/>
      </w:rPr>
      <w:t>6</w:t>
    </w:r>
    <w:r>
      <w:rPr>
        <w:rFonts w:ascii="宋体" w:hAnsi="宋体"/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21"/>
        <w:rFonts w:hint="eastAsia"/>
        <w:sz w:val="28"/>
      </w:rPr>
      <w:t>―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3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YTViYjgyNzgyMjJiOTc2YjM3NWRjZGVjNGM5ZTQifQ=="/>
  </w:docVars>
  <w:rsids>
    <w:rsidRoot w:val="00225605"/>
    <w:rsid w:val="0001039F"/>
    <w:rsid w:val="00013AB0"/>
    <w:rsid w:val="00017BFD"/>
    <w:rsid w:val="00022C36"/>
    <w:rsid w:val="00036263"/>
    <w:rsid w:val="00042345"/>
    <w:rsid w:val="00043024"/>
    <w:rsid w:val="00051DD8"/>
    <w:rsid w:val="00054A97"/>
    <w:rsid w:val="00066397"/>
    <w:rsid w:val="00066B60"/>
    <w:rsid w:val="00071B66"/>
    <w:rsid w:val="00077809"/>
    <w:rsid w:val="00082ED1"/>
    <w:rsid w:val="000A03DE"/>
    <w:rsid w:val="000A18DA"/>
    <w:rsid w:val="000A4AAB"/>
    <w:rsid w:val="000A66E6"/>
    <w:rsid w:val="000B1761"/>
    <w:rsid w:val="000C363D"/>
    <w:rsid w:val="000D5CCF"/>
    <w:rsid w:val="000E148D"/>
    <w:rsid w:val="000E2F76"/>
    <w:rsid w:val="000F5567"/>
    <w:rsid w:val="00117AEE"/>
    <w:rsid w:val="00121D7B"/>
    <w:rsid w:val="00124E8B"/>
    <w:rsid w:val="001374A5"/>
    <w:rsid w:val="00142528"/>
    <w:rsid w:val="00145976"/>
    <w:rsid w:val="00145B8C"/>
    <w:rsid w:val="00150F41"/>
    <w:rsid w:val="001725B9"/>
    <w:rsid w:val="00173A22"/>
    <w:rsid w:val="00177391"/>
    <w:rsid w:val="00187762"/>
    <w:rsid w:val="001910B1"/>
    <w:rsid w:val="001A0751"/>
    <w:rsid w:val="001A6CE5"/>
    <w:rsid w:val="001B58E5"/>
    <w:rsid w:val="001D6D27"/>
    <w:rsid w:val="001E55F2"/>
    <w:rsid w:val="001F03E8"/>
    <w:rsid w:val="001F4A80"/>
    <w:rsid w:val="001F6D42"/>
    <w:rsid w:val="00211DEF"/>
    <w:rsid w:val="0021253A"/>
    <w:rsid w:val="00225605"/>
    <w:rsid w:val="00226538"/>
    <w:rsid w:val="002276B3"/>
    <w:rsid w:val="002333DF"/>
    <w:rsid w:val="002544FF"/>
    <w:rsid w:val="00260636"/>
    <w:rsid w:val="00265B17"/>
    <w:rsid w:val="00283AE1"/>
    <w:rsid w:val="002A0E65"/>
    <w:rsid w:val="002A0F33"/>
    <w:rsid w:val="002A1458"/>
    <w:rsid w:val="002A6170"/>
    <w:rsid w:val="002B5F5A"/>
    <w:rsid w:val="002D1FD4"/>
    <w:rsid w:val="002D5783"/>
    <w:rsid w:val="002E4975"/>
    <w:rsid w:val="002F11B2"/>
    <w:rsid w:val="002F1B95"/>
    <w:rsid w:val="002F5F40"/>
    <w:rsid w:val="00307DF6"/>
    <w:rsid w:val="00321BD6"/>
    <w:rsid w:val="00333E44"/>
    <w:rsid w:val="00334EA1"/>
    <w:rsid w:val="003463A5"/>
    <w:rsid w:val="0034670F"/>
    <w:rsid w:val="003614E0"/>
    <w:rsid w:val="00365C58"/>
    <w:rsid w:val="00365DF7"/>
    <w:rsid w:val="00367FC6"/>
    <w:rsid w:val="003729C9"/>
    <w:rsid w:val="00387752"/>
    <w:rsid w:val="00391DEB"/>
    <w:rsid w:val="003945B4"/>
    <w:rsid w:val="003A4283"/>
    <w:rsid w:val="003B710F"/>
    <w:rsid w:val="003D0853"/>
    <w:rsid w:val="003D2FD5"/>
    <w:rsid w:val="003D70FE"/>
    <w:rsid w:val="003D7465"/>
    <w:rsid w:val="003D7999"/>
    <w:rsid w:val="003F3353"/>
    <w:rsid w:val="00400C54"/>
    <w:rsid w:val="0040639A"/>
    <w:rsid w:val="0041094C"/>
    <w:rsid w:val="00411BB5"/>
    <w:rsid w:val="00413480"/>
    <w:rsid w:val="00421F1E"/>
    <w:rsid w:val="004252EF"/>
    <w:rsid w:val="00436E96"/>
    <w:rsid w:val="00475C39"/>
    <w:rsid w:val="0049760A"/>
    <w:rsid w:val="00497818"/>
    <w:rsid w:val="004A3190"/>
    <w:rsid w:val="004A4202"/>
    <w:rsid w:val="004A4B8D"/>
    <w:rsid w:val="004A7ABA"/>
    <w:rsid w:val="004B26E6"/>
    <w:rsid w:val="004B7CA0"/>
    <w:rsid w:val="004D3B6C"/>
    <w:rsid w:val="004E0CD8"/>
    <w:rsid w:val="004E2631"/>
    <w:rsid w:val="004E3212"/>
    <w:rsid w:val="004E4748"/>
    <w:rsid w:val="004E52C6"/>
    <w:rsid w:val="004F22D0"/>
    <w:rsid w:val="004F644D"/>
    <w:rsid w:val="004F7B5F"/>
    <w:rsid w:val="0050651F"/>
    <w:rsid w:val="00507397"/>
    <w:rsid w:val="00510946"/>
    <w:rsid w:val="00520653"/>
    <w:rsid w:val="00535AF8"/>
    <w:rsid w:val="005443B6"/>
    <w:rsid w:val="005475C9"/>
    <w:rsid w:val="00551A0D"/>
    <w:rsid w:val="00557D35"/>
    <w:rsid w:val="005617CE"/>
    <w:rsid w:val="00566990"/>
    <w:rsid w:val="00575A3C"/>
    <w:rsid w:val="00580D54"/>
    <w:rsid w:val="0058799A"/>
    <w:rsid w:val="00592A5B"/>
    <w:rsid w:val="00593DEF"/>
    <w:rsid w:val="00597EB2"/>
    <w:rsid w:val="00597F54"/>
    <w:rsid w:val="005A20E8"/>
    <w:rsid w:val="005B0E62"/>
    <w:rsid w:val="005D566F"/>
    <w:rsid w:val="005E1E4A"/>
    <w:rsid w:val="00601D6A"/>
    <w:rsid w:val="00611760"/>
    <w:rsid w:val="00634FA1"/>
    <w:rsid w:val="0066731A"/>
    <w:rsid w:val="00671E88"/>
    <w:rsid w:val="00686E9A"/>
    <w:rsid w:val="00693961"/>
    <w:rsid w:val="006A1CF3"/>
    <w:rsid w:val="006B478D"/>
    <w:rsid w:val="006B5401"/>
    <w:rsid w:val="006B5E15"/>
    <w:rsid w:val="006B7261"/>
    <w:rsid w:val="006B7B90"/>
    <w:rsid w:val="006C5C07"/>
    <w:rsid w:val="006D4C8C"/>
    <w:rsid w:val="006F2131"/>
    <w:rsid w:val="00707B9D"/>
    <w:rsid w:val="00714CD7"/>
    <w:rsid w:val="0072025A"/>
    <w:rsid w:val="007248DF"/>
    <w:rsid w:val="00745A19"/>
    <w:rsid w:val="00746126"/>
    <w:rsid w:val="00747DB3"/>
    <w:rsid w:val="007704E0"/>
    <w:rsid w:val="0077190F"/>
    <w:rsid w:val="007760B2"/>
    <w:rsid w:val="00776AD6"/>
    <w:rsid w:val="00790FA5"/>
    <w:rsid w:val="007A7DBE"/>
    <w:rsid w:val="007B0635"/>
    <w:rsid w:val="007C23EE"/>
    <w:rsid w:val="007C325E"/>
    <w:rsid w:val="007C3DF1"/>
    <w:rsid w:val="007D0B3E"/>
    <w:rsid w:val="007D1380"/>
    <w:rsid w:val="007D36D1"/>
    <w:rsid w:val="007D7BCC"/>
    <w:rsid w:val="007F53C2"/>
    <w:rsid w:val="007F5F6B"/>
    <w:rsid w:val="00801775"/>
    <w:rsid w:val="00805BD7"/>
    <w:rsid w:val="00815B89"/>
    <w:rsid w:val="00816804"/>
    <w:rsid w:val="008310E6"/>
    <w:rsid w:val="00833D0C"/>
    <w:rsid w:val="0083564E"/>
    <w:rsid w:val="00857477"/>
    <w:rsid w:val="00862EBF"/>
    <w:rsid w:val="00873201"/>
    <w:rsid w:val="00874EC1"/>
    <w:rsid w:val="008834F2"/>
    <w:rsid w:val="00886CF5"/>
    <w:rsid w:val="008A12DF"/>
    <w:rsid w:val="008C40AC"/>
    <w:rsid w:val="008C5B8E"/>
    <w:rsid w:val="008D5E1F"/>
    <w:rsid w:val="008E4A43"/>
    <w:rsid w:val="008F2AF0"/>
    <w:rsid w:val="00902874"/>
    <w:rsid w:val="00904FBB"/>
    <w:rsid w:val="009150D8"/>
    <w:rsid w:val="00922169"/>
    <w:rsid w:val="00927DE5"/>
    <w:rsid w:val="00930DF4"/>
    <w:rsid w:val="00931A7A"/>
    <w:rsid w:val="00934C3D"/>
    <w:rsid w:val="009350DC"/>
    <w:rsid w:val="0093790B"/>
    <w:rsid w:val="00937D5C"/>
    <w:rsid w:val="00942B69"/>
    <w:rsid w:val="00953EE3"/>
    <w:rsid w:val="009559E8"/>
    <w:rsid w:val="00957435"/>
    <w:rsid w:val="00980040"/>
    <w:rsid w:val="009848DB"/>
    <w:rsid w:val="009866C6"/>
    <w:rsid w:val="00997AC8"/>
    <w:rsid w:val="009A473B"/>
    <w:rsid w:val="009C301A"/>
    <w:rsid w:val="009C4D50"/>
    <w:rsid w:val="009D3519"/>
    <w:rsid w:val="009D3601"/>
    <w:rsid w:val="009F08C0"/>
    <w:rsid w:val="00A10047"/>
    <w:rsid w:val="00A15CF5"/>
    <w:rsid w:val="00A322AA"/>
    <w:rsid w:val="00A513D0"/>
    <w:rsid w:val="00A51A67"/>
    <w:rsid w:val="00A60572"/>
    <w:rsid w:val="00A635C1"/>
    <w:rsid w:val="00A71BB7"/>
    <w:rsid w:val="00A763CC"/>
    <w:rsid w:val="00A77B2D"/>
    <w:rsid w:val="00A835E7"/>
    <w:rsid w:val="00A8738A"/>
    <w:rsid w:val="00AA2941"/>
    <w:rsid w:val="00AA4BE3"/>
    <w:rsid w:val="00AA5417"/>
    <w:rsid w:val="00AB7BCC"/>
    <w:rsid w:val="00AC5350"/>
    <w:rsid w:val="00AC5CF9"/>
    <w:rsid w:val="00AD245E"/>
    <w:rsid w:val="00AD505F"/>
    <w:rsid w:val="00AD5E73"/>
    <w:rsid w:val="00AF6CCF"/>
    <w:rsid w:val="00B012D3"/>
    <w:rsid w:val="00B06141"/>
    <w:rsid w:val="00B17622"/>
    <w:rsid w:val="00B23E71"/>
    <w:rsid w:val="00B240EC"/>
    <w:rsid w:val="00B31A65"/>
    <w:rsid w:val="00B44A3E"/>
    <w:rsid w:val="00B50443"/>
    <w:rsid w:val="00B510C8"/>
    <w:rsid w:val="00B70B7E"/>
    <w:rsid w:val="00B76DDA"/>
    <w:rsid w:val="00BA1D80"/>
    <w:rsid w:val="00BA25DA"/>
    <w:rsid w:val="00BA7ABF"/>
    <w:rsid w:val="00BA7D57"/>
    <w:rsid w:val="00BB206B"/>
    <w:rsid w:val="00BB4D8A"/>
    <w:rsid w:val="00BB61B8"/>
    <w:rsid w:val="00BB6A60"/>
    <w:rsid w:val="00BC006A"/>
    <w:rsid w:val="00BC0105"/>
    <w:rsid w:val="00BC2ABB"/>
    <w:rsid w:val="00BC339D"/>
    <w:rsid w:val="00BC4384"/>
    <w:rsid w:val="00BC43AC"/>
    <w:rsid w:val="00BD2103"/>
    <w:rsid w:val="00BD6AD9"/>
    <w:rsid w:val="00BF0122"/>
    <w:rsid w:val="00BF7555"/>
    <w:rsid w:val="00C038E3"/>
    <w:rsid w:val="00C12C4D"/>
    <w:rsid w:val="00C242DD"/>
    <w:rsid w:val="00C30121"/>
    <w:rsid w:val="00C324F7"/>
    <w:rsid w:val="00C405E2"/>
    <w:rsid w:val="00C40EDB"/>
    <w:rsid w:val="00C41019"/>
    <w:rsid w:val="00C46F46"/>
    <w:rsid w:val="00C549D1"/>
    <w:rsid w:val="00C567A4"/>
    <w:rsid w:val="00C62BF0"/>
    <w:rsid w:val="00C62F53"/>
    <w:rsid w:val="00C77205"/>
    <w:rsid w:val="00C8132F"/>
    <w:rsid w:val="00C83592"/>
    <w:rsid w:val="00C92EA7"/>
    <w:rsid w:val="00CA65B5"/>
    <w:rsid w:val="00CB5824"/>
    <w:rsid w:val="00CB79FE"/>
    <w:rsid w:val="00CC65D9"/>
    <w:rsid w:val="00CD019D"/>
    <w:rsid w:val="00D01FD9"/>
    <w:rsid w:val="00D21EFA"/>
    <w:rsid w:val="00D24ACC"/>
    <w:rsid w:val="00D24CA0"/>
    <w:rsid w:val="00D35D01"/>
    <w:rsid w:val="00D35E25"/>
    <w:rsid w:val="00D449FD"/>
    <w:rsid w:val="00D5734B"/>
    <w:rsid w:val="00D61605"/>
    <w:rsid w:val="00D64908"/>
    <w:rsid w:val="00D67018"/>
    <w:rsid w:val="00D86D1D"/>
    <w:rsid w:val="00D919F5"/>
    <w:rsid w:val="00D927F2"/>
    <w:rsid w:val="00DA0298"/>
    <w:rsid w:val="00DF7AE4"/>
    <w:rsid w:val="00E01A66"/>
    <w:rsid w:val="00E12360"/>
    <w:rsid w:val="00E23829"/>
    <w:rsid w:val="00E3005B"/>
    <w:rsid w:val="00E32521"/>
    <w:rsid w:val="00E33F4C"/>
    <w:rsid w:val="00E40D74"/>
    <w:rsid w:val="00E422CF"/>
    <w:rsid w:val="00E638CE"/>
    <w:rsid w:val="00E66687"/>
    <w:rsid w:val="00E8108B"/>
    <w:rsid w:val="00E856C6"/>
    <w:rsid w:val="00E873FC"/>
    <w:rsid w:val="00EB1DBD"/>
    <w:rsid w:val="00EB2140"/>
    <w:rsid w:val="00EB2B4C"/>
    <w:rsid w:val="00EC71A5"/>
    <w:rsid w:val="00ED68A6"/>
    <w:rsid w:val="00EE1BB5"/>
    <w:rsid w:val="00EE1D65"/>
    <w:rsid w:val="00EE3BE5"/>
    <w:rsid w:val="00EE45C5"/>
    <w:rsid w:val="00EE78CF"/>
    <w:rsid w:val="00F04A4B"/>
    <w:rsid w:val="00F10BE9"/>
    <w:rsid w:val="00F14C98"/>
    <w:rsid w:val="00F45C2F"/>
    <w:rsid w:val="00F5096A"/>
    <w:rsid w:val="00F7531D"/>
    <w:rsid w:val="00F77920"/>
    <w:rsid w:val="00F80E65"/>
    <w:rsid w:val="00F84F1C"/>
    <w:rsid w:val="00FB0E82"/>
    <w:rsid w:val="00FD0712"/>
    <w:rsid w:val="00FD3EA5"/>
    <w:rsid w:val="00FE414C"/>
    <w:rsid w:val="00FE6532"/>
    <w:rsid w:val="00FF23F2"/>
    <w:rsid w:val="00FF4248"/>
    <w:rsid w:val="02DF39F5"/>
    <w:rsid w:val="033C0E47"/>
    <w:rsid w:val="03BB1462"/>
    <w:rsid w:val="0B5605CC"/>
    <w:rsid w:val="0D305579"/>
    <w:rsid w:val="0DB83C6A"/>
    <w:rsid w:val="0E1B51DA"/>
    <w:rsid w:val="0E2D4731"/>
    <w:rsid w:val="0EF3391B"/>
    <w:rsid w:val="1046475A"/>
    <w:rsid w:val="10747F33"/>
    <w:rsid w:val="119D6066"/>
    <w:rsid w:val="11BB23CB"/>
    <w:rsid w:val="1338297C"/>
    <w:rsid w:val="16A95516"/>
    <w:rsid w:val="1A660598"/>
    <w:rsid w:val="1CEA2C01"/>
    <w:rsid w:val="1F5D738A"/>
    <w:rsid w:val="268579AE"/>
    <w:rsid w:val="272C4FF8"/>
    <w:rsid w:val="278B6341"/>
    <w:rsid w:val="28563F6A"/>
    <w:rsid w:val="2A0725E8"/>
    <w:rsid w:val="2D5748BF"/>
    <w:rsid w:val="301B2D20"/>
    <w:rsid w:val="32136F2D"/>
    <w:rsid w:val="321D0D42"/>
    <w:rsid w:val="32B1031A"/>
    <w:rsid w:val="32DF67A3"/>
    <w:rsid w:val="33471AFC"/>
    <w:rsid w:val="35E93C67"/>
    <w:rsid w:val="374B1E0D"/>
    <w:rsid w:val="382F44C9"/>
    <w:rsid w:val="395E087A"/>
    <w:rsid w:val="39F572E4"/>
    <w:rsid w:val="3A8B353F"/>
    <w:rsid w:val="3F552D0A"/>
    <w:rsid w:val="430C791B"/>
    <w:rsid w:val="44B35A2C"/>
    <w:rsid w:val="47020B30"/>
    <w:rsid w:val="49784AE2"/>
    <w:rsid w:val="498C0831"/>
    <w:rsid w:val="4B0943BB"/>
    <w:rsid w:val="4FCC4608"/>
    <w:rsid w:val="51B13EA2"/>
    <w:rsid w:val="538153FC"/>
    <w:rsid w:val="5381715A"/>
    <w:rsid w:val="53D02297"/>
    <w:rsid w:val="55521F57"/>
    <w:rsid w:val="57755A4C"/>
    <w:rsid w:val="595547FD"/>
    <w:rsid w:val="5C4B12CA"/>
    <w:rsid w:val="5F2121DC"/>
    <w:rsid w:val="5FFF6565"/>
    <w:rsid w:val="604E1113"/>
    <w:rsid w:val="637B1AF3"/>
    <w:rsid w:val="66F422E8"/>
    <w:rsid w:val="6A107439"/>
    <w:rsid w:val="6DD81ADF"/>
    <w:rsid w:val="719E2A1A"/>
    <w:rsid w:val="72106855"/>
    <w:rsid w:val="7501424C"/>
    <w:rsid w:val="75680129"/>
    <w:rsid w:val="7AF72CC9"/>
    <w:rsid w:val="7F6851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qFormat="1" w:unhideWhenUsed="0" w:uiPriority="0" w:semiHidden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0"/>
    <w:qFormat/>
    <w:uiPriority w:val="0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6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6">
    <w:name w:val="List 3"/>
    <w:basedOn w:val="1"/>
    <w:semiHidden/>
    <w:unhideWhenUsed/>
    <w:qFormat/>
    <w:uiPriority w:val="99"/>
    <w:pPr>
      <w:ind w:left="100" w:leftChars="400" w:hanging="200" w:hangingChars="200"/>
      <w:contextualSpacing/>
    </w:p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rFonts w:ascii="Calibri" w:hAnsi="Calibri" w:eastAsia="仿宋_GB2312"/>
      <w:sz w:val="32"/>
      <w:szCs w:val="32"/>
    </w:rPr>
  </w:style>
  <w:style w:type="paragraph" w:styleId="8">
    <w:name w:val="Body Text"/>
    <w:basedOn w:val="1"/>
    <w:next w:val="9"/>
    <w:link w:val="32"/>
    <w:qFormat/>
    <w:uiPriority w:val="0"/>
    <w:pPr>
      <w:spacing w:after="120"/>
    </w:pPr>
  </w:style>
  <w:style w:type="paragraph" w:styleId="9">
    <w:name w:val="index 7"/>
    <w:basedOn w:val="1"/>
    <w:next w:val="1"/>
    <w:qFormat/>
    <w:uiPriority w:val="0"/>
    <w:pPr>
      <w:ind w:left="2520"/>
    </w:pPr>
  </w:style>
  <w:style w:type="paragraph" w:styleId="10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11">
    <w:name w:val="Body Text Indent 2"/>
    <w:basedOn w:val="1"/>
    <w:link w:val="27"/>
    <w:qFormat/>
    <w:uiPriority w:val="0"/>
    <w:pPr>
      <w:ind w:firstLine="560" w:firstLineChars="200"/>
    </w:pPr>
    <w:rPr>
      <w:rFonts w:ascii="宋体"/>
      <w:color w:val="FF0000"/>
      <w:sz w:val="28"/>
    </w:rPr>
  </w:style>
  <w:style w:type="paragraph" w:styleId="12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link w:val="28"/>
    <w:qFormat/>
    <w:uiPriority w:val="0"/>
    <w:pPr>
      <w:ind w:firstLine="640" w:firstLineChars="200"/>
    </w:pPr>
    <w:rPr>
      <w:rFonts w:ascii="仿宋_GB2312" w:eastAsia="仿宋_GB2312"/>
      <w:sz w:val="32"/>
      <w:szCs w:val="32"/>
    </w:rPr>
  </w:style>
  <w:style w:type="paragraph" w:styleId="15">
    <w:name w:val="Title"/>
    <w:basedOn w:val="1"/>
    <w:next w:val="1"/>
    <w:link w:val="2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20"/>
    </w:rPr>
  </w:style>
  <w:style w:type="paragraph" w:styleId="16">
    <w:name w:val="Body Text First Indent"/>
    <w:basedOn w:val="1"/>
    <w:next w:val="6"/>
    <w:link w:val="37"/>
    <w:unhideWhenUsed/>
    <w:qFormat/>
    <w:uiPriority w:val="99"/>
    <w:pPr>
      <w:ind w:firstLine="420" w:firstLineChars="100"/>
    </w:pPr>
    <w:rPr>
      <w:rFonts w:eastAsia="方正仿宋_GBK"/>
      <w:sz w:val="32"/>
      <w:szCs w:val="20"/>
    </w:rPr>
  </w:style>
  <w:style w:type="paragraph" w:styleId="17">
    <w:name w:val="Body Text First Indent 2"/>
    <w:basedOn w:val="10"/>
    <w:link w:val="25"/>
    <w:unhideWhenUsed/>
    <w:qFormat/>
    <w:uiPriority w:val="99"/>
    <w:pPr>
      <w:ind w:firstLine="420" w:firstLineChars="200"/>
    </w:pPr>
  </w:style>
  <w:style w:type="table" w:styleId="1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21">
    <w:name w:val="page number"/>
    <w:basedOn w:val="20"/>
    <w:qFormat/>
    <w:uiPriority w:val="0"/>
  </w:style>
  <w:style w:type="character" w:customStyle="1" w:styleId="22">
    <w:name w:val="页眉 Char"/>
    <w:basedOn w:val="20"/>
    <w:link w:val="1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Char"/>
    <w:basedOn w:val="20"/>
    <w:link w:val="1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正文文本缩进 Char"/>
    <w:basedOn w:val="20"/>
    <w:link w:val="10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25">
    <w:name w:val="正文首行缩进 2 Char"/>
    <w:basedOn w:val="24"/>
    <w:link w:val="17"/>
    <w:qFormat/>
    <w:uiPriority w:val="99"/>
  </w:style>
  <w:style w:type="paragraph" w:customStyle="1" w:styleId="26">
    <w:name w:val="样式 正文首行缩进 2 + 首行缩进:  2 字符"/>
    <w:basedOn w:val="1"/>
    <w:next w:val="1"/>
    <w:qFormat/>
    <w:uiPriority w:val="0"/>
    <w:pPr>
      <w:spacing w:line="360" w:lineRule="auto"/>
      <w:ind w:firstLine="480" w:firstLineChars="200"/>
    </w:pPr>
    <w:rPr>
      <w:rFonts w:ascii="Calibri" w:hAnsi="Calibri" w:cs="宋体"/>
      <w:sz w:val="24"/>
      <w:szCs w:val="20"/>
    </w:rPr>
  </w:style>
  <w:style w:type="character" w:customStyle="1" w:styleId="27">
    <w:name w:val="正文文本缩进 2 Char"/>
    <w:basedOn w:val="20"/>
    <w:link w:val="11"/>
    <w:qFormat/>
    <w:uiPriority w:val="0"/>
    <w:rPr>
      <w:rFonts w:ascii="宋体" w:hAnsi="Times New Roman"/>
      <w:color w:val="FF0000"/>
      <w:kern w:val="2"/>
      <w:sz w:val="28"/>
      <w:szCs w:val="24"/>
    </w:rPr>
  </w:style>
  <w:style w:type="character" w:customStyle="1" w:styleId="28">
    <w:name w:val="正文文本缩进 3 Char"/>
    <w:basedOn w:val="20"/>
    <w:link w:val="14"/>
    <w:qFormat/>
    <w:uiPriority w:val="0"/>
    <w:rPr>
      <w:rFonts w:ascii="仿宋_GB2312" w:hAnsi="Times New Roman" w:eastAsia="仿宋_GB2312"/>
      <w:kern w:val="2"/>
      <w:sz w:val="32"/>
      <w:szCs w:val="32"/>
    </w:rPr>
  </w:style>
  <w:style w:type="character" w:customStyle="1" w:styleId="29">
    <w:name w:val="标题 Char"/>
    <w:basedOn w:val="20"/>
    <w:link w:val="15"/>
    <w:qFormat/>
    <w:uiPriority w:val="0"/>
    <w:rPr>
      <w:rFonts w:ascii="Cambria" w:hAnsi="Cambria"/>
      <w:b/>
      <w:bCs/>
      <w:kern w:val="2"/>
      <w:sz w:val="32"/>
    </w:rPr>
  </w:style>
  <w:style w:type="paragraph" w:customStyle="1" w:styleId="30">
    <w:name w:val="公文正文"/>
    <w:basedOn w:val="1"/>
    <w:qFormat/>
    <w:uiPriority w:val="0"/>
    <w:pPr>
      <w:spacing w:line="560" w:lineRule="exact"/>
      <w:ind w:firstLine="880" w:firstLineChars="200"/>
    </w:pPr>
    <w:rPr>
      <w:sz w:val="32"/>
      <w:szCs w:val="22"/>
    </w:rPr>
  </w:style>
  <w:style w:type="paragraph" w:customStyle="1" w:styleId="31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32">
    <w:name w:val="正文文本 Char"/>
    <w:basedOn w:val="20"/>
    <w:link w:val="8"/>
    <w:qFormat/>
    <w:uiPriority w:val="0"/>
    <w:rPr>
      <w:rFonts w:ascii="Times New Roman" w:hAnsi="Times New Roman"/>
      <w:kern w:val="2"/>
      <w:sz w:val="21"/>
      <w:szCs w:val="24"/>
    </w:rPr>
  </w:style>
  <w:style w:type="paragraph" w:customStyle="1" w:styleId="33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34">
    <w:name w:val="标题 5（有编号）（绿盟科技）"/>
    <w:basedOn w:val="1"/>
    <w:next w:val="31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5">
    <w:name w:val="Body Text First Indent 2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customStyle="1" w:styleId="36">
    <w:name w:val="标题 2 Char"/>
    <w:basedOn w:val="20"/>
    <w:link w:val="4"/>
    <w:qFormat/>
    <w:uiPriority w:val="0"/>
    <w:rPr>
      <w:rFonts w:ascii="Arial" w:hAnsi="Arial" w:eastAsia="黑体"/>
      <w:b/>
      <w:kern w:val="2"/>
      <w:sz w:val="32"/>
    </w:rPr>
  </w:style>
  <w:style w:type="character" w:customStyle="1" w:styleId="37">
    <w:name w:val="正文首行缩进 Char"/>
    <w:basedOn w:val="32"/>
    <w:link w:val="16"/>
    <w:qFormat/>
    <w:uiPriority w:val="99"/>
    <w:rPr>
      <w:rFonts w:eastAsia="方正仿宋_GBK"/>
      <w:sz w:val="32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9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40">
    <w:name w:val="标题 1 Char"/>
    <w:basedOn w:val="20"/>
    <w:link w:val="3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41">
    <w:name w:val="font21"/>
    <w:basedOn w:val="20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2">
    <w:name w:val="font81"/>
    <w:basedOn w:val="2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3">
    <w:name w:val="font31"/>
    <w:basedOn w:val="20"/>
    <w:qFormat/>
    <w:uiPriority w:val="0"/>
    <w:rPr>
      <w:rFonts w:hint="eastAsia" w:ascii="方正仿宋_GBK" w:hAnsi="方正仿宋_GBK" w:eastAsia="方正仿宋_GBK" w:cs="方正仿宋_GBK"/>
      <w:b/>
      <w:color w:val="000000"/>
      <w:sz w:val="21"/>
      <w:szCs w:val="21"/>
      <w:u w:val="none"/>
    </w:rPr>
  </w:style>
  <w:style w:type="character" w:customStyle="1" w:styleId="44">
    <w:name w:val="font01"/>
    <w:basedOn w:val="20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D0A41-18CF-48AC-B574-CD2DF90534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749</Words>
  <Characters>863</Characters>
  <Lines>19</Lines>
  <Paragraphs>5</Paragraphs>
  <TotalTime>14</TotalTime>
  <ScaleCrop>false</ScaleCrop>
  <LinksUpToDate>false</LinksUpToDate>
  <CharactersWithSpaces>914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2026-01-13T08:57:00Z</dcterms:created>
  <dc:creator>USER</dc:creator>
  <cp:lastModifiedBy>千牛备身</cp:lastModifiedBy>
  <cp:lastPrinted>2026-07-10T03:35:00Z</cp:lastPrinted>
  <dcterms:modified xsi:type="dcterms:W3CDTF">2026-08-20T06:12:51Z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5EA2614E93C441D79891553EA2DB5996_13</vt:lpwstr>
  </property>
  <property fmtid="{D5CDD505-2E9C-101B-9397-08002B2CF9AE}" pid="4" name="KSOTemplateDocerSaveRecord">
    <vt:lpwstr>eyJoZGlkIjoiMWM4Y2E4NDgwYTI1YjkxMTg2ZTEyNDJlYmFkZTA1OTMiLCJ1c2VySWQiOiIxMTMyNzE5NDM1In0=</vt:lpwstr>
  </property>
</Properties>
</file>