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6A" w:rsidRDefault="00E12B4D">
      <w:pPr>
        <w:spacing w:line="400" w:lineRule="exact"/>
        <w:jc w:val="center"/>
        <w:rPr>
          <w:rFonts w:ascii="方正小标宋简体" w:eastAsia="方正小标宋简体" w:hAnsi="黑体" w:cs="宋体"/>
          <w:kern w:val="0"/>
          <w:sz w:val="32"/>
          <w:szCs w:val="32"/>
        </w:rPr>
      </w:pPr>
      <w:bookmarkStart w:id="0" w:name="_GoBack"/>
      <w:bookmarkEnd w:id="0"/>
      <w:r w:rsidRPr="00E12B4D">
        <w:rPr>
          <w:rFonts w:ascii="方正小标宋简体" w:eastAsia="方正小标宋简体" w:hAnsi="仿宋" w:hint="eastAsia"/>
          <w:sz w:val="32"/>
          <w:szCs w:val="32"/>
        </w:rPr>
        <w:t>广西电子高级技工学校</w:t>
      </w:r>
      <w:r>
        <w:rPr>
          <w:rFonts w:ascii="方正小标宋简体" w:eastAsia="方正小标宋简体" w:hAnsi="仿宋" w:hint="eastAsia"/>
          <w:sz w:val="32"/>
          <w:szCs w:val="32"/>
        </w:rPr>
        <w:t>2026</w:t>
      </w:r>
      <w:r w:rsidRPr="00E12B4D">
        <w:rPr>
          <w:rFonts w:ascii="方正小标宋简体" w:eastAsia="方正小标宋简体" w:hAnsi="仿宋" w:hint="eastAsia"/>
          <w:sz w:val="32"/>
          <w:szCs w:val="32"/>
        </w:rPr>
        <w:t>年公开招聘非编制工作人员岗位信息表</w:t>
      </w:r>
    </w:p>
    <w:tbl>
      <w:tblPr>
        <w:tblpPr w:leftFromText="180" w:rightFromText="180" w:vertAnchor="text" w:horzAnchor="margin" w:tblpXSpec="center" w:tblpY="588"/>
        <w:tblOverlap w:val="never"/>
        <w:tblW w:w="150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214"/>
        <w:gridCol w:w="565"/>
        <w:gridCol w:w="1272"/>
        <w:gridCol w:w="2262"/>
        <w:gridCol w:w="690"/>
        <w:gridCol w:w="707"/>
        <w:gridCol w:w="706"/>
        <w:gridCol w:w="1131"/>
        <w:gridCol w:w="565"/>
        <w:gridCol w:w="2837"/>
        <w:gridCol w:w="862"/>
        <w:gridCol w:w="613"/>
        <w:gridCol w:w="1139"/>
      </w:tblGrid>
      <w:tr w:rsidR="00FF7D6A" w:rsidTr="00E12B4D">
        <w:trPr>
          <w:trHeight w:val="777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Fonts w:ascii="宋体" w:hAnsi="宋体" w:cs="微软雅黑" w:hint="eastAsia"/>
                <w:b/>
                <w:bCs/>
                <w:kern w:val="0"/>
                <w:sz w:val="19"/>
                <w:szCs w:val="19"/>
                <w:lang w:bidi="ar"/>
              </w:rPr>
              <w:t>岗位序号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Style w:val="font61"/>
                <w:rFonts w:ascii="宋体" w:eastAsia="宋体" w:hAnsi="宋体" w:hint="default"/>
                <w:b/>
                <w:bCs/>
                <w:color w:val="auto"/>
                <w:lang w:bidi="ar"/>
              </w:rPr>
              <w:t>岗位名称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kern w:val="0"/>
                <w:sz w:val="19"/>
                <w:szCs w:val="19"/>
                <w:lang w:bidi="ar"/>
              </w:rPr>
            </w:pPr>
            <w:r>
              <w:rPr>
                <w:rFonts w:ascii="宋体" w:hAnsi="宋体" w:cs="微软雅黑" w:hint="eastAsia"/>
                <w:b/>
                <w:bCs/>
                <w:kern w:val="0"/>
                <w:sz w:val="19"/>
                <w:szCs w:val="19"/>
                <w:lang w:bidi="ar"/>
              </w:rPr>
              <w:t>招聘人数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Style w:val="font61"/>
                <w:rFonts w:ascii="宋体" w:eastAsia="宋体" w:hAnsi="宋体" w:hint="default"/>
                <w:b/>
                <w:bCs/>
                <w:color w:val="auto"/>
                <w:lang w:bidi="ar"/>
              </w:rPr>
              <w:t>岗位类别等级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Style w:val="font61"/>
                <w:rFonts w:ascii="宋体" w:eastAsia="宋体" w:hAnsi="宋体" w:hint="default"/>
                <w:b/>
                <w:bCs/>
                <w:color w:val="auto"/>
                <w:lang w:bidi="ar"/>
              </w:rPr>
              <w:t>招聘专业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kern w:val="0"/>
                <w:sz w:val="19"/>
                <w:szCs w:val="19"/>
                <w:lang w:bidi="ar"/>
              </w:rPr>
            </w:pPr>
            <w:r>
              <w:rPr>
                <w:rFonts w:ascii="宋体" w:hAnsi="宋体" w:cs="微软雅黑" w:hint="eastAsia"/>
                <w:b/>
                <w:bCs/>
                <w:kern w:val="0"/>
                <w:sz w:val="19"/>
                <w:szCs w:val="19"/>
                <w:lang w:bidi="ar"/>
              </w:rPr>
              <w:t>是否</w:t>
            </w:r>
          </w:p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Fonts w:ascii="宋体" w:hAnsi="宋体" w:cs="微软雅黑" w:hint="eastAsia"/>
                <w:b/>
                <w:bCs/>
                <w:kern w:val="0"/>
                <w:sz w:val="19"/>
                <w:szCs w:val="19"/>
                <w:lang w:bidi="ar"/>
              </w:rPr>
              <w:t>全日制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kern w:val="0"/>
                <w:sz w:val="19"/>
                <w:szCs w:val="19"/>
                <w:lang w:bidi="ar"/>
              </w:rPr>
            </w:pPr>
            <w:r>
              <w:rPr>
                <w:rFonts w:ascii="宋体" w:hAnsi="宋体" w:cs="微软雅黑" w:hint="eastAsia"/>
                <w:b/>
                <w:bCs/>
                <w:kern w:val="0"/>
                <w:sz w:val="19"/>
                <w:szCs w:val="19"/>
                <w:lang w:bidi="ar"/>
              </w:rPr>
              <w:t>学历</w:t>
            </w:r>
          </w:p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Fonts w:ascii="宋体" w:hAnsi="宋体" w:cs="微软雅黑" w:hint="eastAsia"/>
                <w:b/>
                <w:bCs/>
                <w:kern w:val="0"/>
                <w:sz w:val="19"/>
                <w:szCs w:val="19"/>
                <w:lang w:bidi="ar"/>
              </w:rPr>
              <w:t>学位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Style w:val="font61"/>
                <w:rFonts w:ascii="宋体" w:eastAsia="宋体" w:hAnsi="宋体" w:hint="default"/>
                <w:b/>
                <w:bCs/>
                <w:color w:val="auto"/>
                <w:lang w:bidi="ar"/>
              </w:rPr>
              <w:t>年龄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Fonts w:ascii="宋体" w:hAnsi="宋体" w:cs="微软雅黑" w:hint="eastAsia"/>
                <w:b/>
                <w:bCs/>
                <w:kern w:val="0"/>
                <w:sz w:val="19"/>
                <w:szCs w:val="19"/>
                <w:lang w:bidi="ar"/>
              </w:rPr>
              <w:t>职称或职（执）业资格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Fonts w:ascii="宋体" w:hAnsi="宋体" w:cs="微软雅黑" w:hint="eastAsia"/>
                <w:b/>
                <w:bCs/>
                <w:kern w:val="0"/>
                <w:sz w:val="19"/>
                <w:szCs w:val="19"/>
                <w:lang w:bidi="ar"/>
              </w:rPr>
              <w:t>政治面貌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Fonts w:ascii="宋体" w:hAnsi="宋体" w:cs="微软雅黑" w:hint="eastAsia"/>
                <w:b/>
                <w:bCs/>
                <w:kern w:val="0"/>
                <w:sz w:val="19"/>
                <w:szCs w:val="19"/>
                <w:lang w:bidi="ar"/>
              </w:rPr>
              <w:t>其他条件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Style w:val="font61"/>
                <w:rFonts w:ascii="宋体" w:eastAsia="宋体" w:hAnsi="宋体" w:hint="default"/>
                <w:b/>
                <w:bCs/>
                <w:color w:val="auto"/>
                <w:lang w:bidi="ar"/>
              </w:rPr>
              <w:t>考试方式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Style w:val="font61"/>
                <w:rFonts w:ascii="宋体" w:eastAsia="宋体" w:hAnsi="宋体" w:hint="default"/>
                <w:b/>
                <w:bCs/>
                <w:color w:val="auto"/>
                <w:lang w:bidi="ar"/>
              </w:rPr>
              <w:t>用人方式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sz w:val="19"/>
                <w:szCs w:val="19"/>
              </w:rPr>
            </w:pPr>
            <w:r>
              <w:rPr>
                <w:rFonts w:ascii="宋体" w:hAnsi="宋体" w:cs="微软雅黑" w:hint="eastAsia"/>
                <w:b/>
                <w:bCs/>
                <w:kern w:val="0"/>
                <w:sz w:val="19"/>
                <w:szCs w:val="19"/>
                <w:lang w:bidi="ar"/>
              </w:rPr>
              <w:t>备注</w:t>
            </w:r>
          </w:p>
        </w:tc>
      </w:tr>
      <w:tr w:rsidR="00FF7D6A" w:rsidTr="00E12B4D">
        <w:trPr>
          <w:trHeight w:val="2121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bookmarkStart w:id="1" w:name="OLE_LINK1"/>
            <w:r>
              <w:rPr>
                <w:rFonts w:ascii="仿宋" w:eastAsia="仿宋" w:hAnsi="仿宋" w:cs="仿宋" w:hint="eastAsia"/>
                <w:sz w:val="20"/>
                <w:szCs w:val="20"/>
              </w:rPr>
              <w:t>电子商务专业教师</w:t>
            </w:r>
            <w:bookmarkEnd w:id="1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473EF" w:rsidRDefault="003473EF" w:rsidP="003473EF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具备教师系列职称聘在</w:t>
            </w:r>
            <w:r w:rsidR="008207B7">
              <w:rPr>
                <w:rFonts w:ascii="仿宋" w:eastAsia="仿宋" w:hAnsi="仿宋" w:cs="仿宋" w:hint="eastAsia"/>
                <w:sz w:val="20"/>
                <w:szCs w:val="20"/>
              </w:rPr>
              <w:t>专技十二级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；</w:t>
            </w:r>
          </w:p>
          <w:p w:rsidR="00FF7D6A" w:rsidRDefault="003473EF" w:rsidP="003473EF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其他系列职称或无职称聘在专技十三级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电子商务、工商管理、市场营销、现代物流等商贸类相关专业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/>
                <w:kern w:val="0"/>
                <w:sz w:val="20"/>
                <w:szCs w:val="20"/>
                <w:lang w:bidi="ar"/>
              </w:rPr>
              <w:t>45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  <w:lang w:bidi="ar"/>
              </w:rPr>
              <w:t>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持有电子商务师、物流服务师、计算机操作员等相关工种高级工及以上职业技能等级证书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1.取得中级职称/中职教师资格证或上岗证者优先；</w:t>
            </w:r>
          </w:p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2.从事本专业或者教育</w:t>
            </w:r>
            <w:r>
              <w:rPr>
                <w:rFonts w:ascii="仿宋" w:eastAsia="仿宋" w:hAnsi="仿宋" w:cs="仿宋"/>
                <w:sz w:val="20"/>
                <w:szCs w:val="20"/>
              </w:rPr>
              <w:t>2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年以上工经历者优先；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3.本人或指导学生参加省级以上专业相关比赛获奖者优先；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</w:t>
            </w:r>
            <w:r>
              <w:rPr>
                <w:rFonts w:ascii="仿宋" w:eastAsia="仿宋" w:hAnsi="仿宋" w:cs="仿宋"/>
                <w:sz w:val="20"/>
                <w:szCs w:val="20"/>
              </w:rPr>
              <w:t>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条件优秀者，学历、年龄、专业等条件可适当放宽。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试讲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FF7D6A" w:rsidTr="00E12B4D">
        <w:trPr>
          <w:trHeight w:val="90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美容专业教师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722F0" w:rsidRDefault="006722F0" w:rsidP="006722F0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具备教师系列职称聘在专技十二级；</w:t>
            </w:r>
          </w:p>
          <w:p w:rsidR="00FF7D6A" w:rsidRDefault="006722F0" w:rsidP="006722F0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其他系列职称或无职称聘在专技十三级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美容美体（化妆造型方向）、化妆造型、美容化妆、等美容类相关专业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30周岁以下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持有美容师、化妆师、形象设计师等相关工种高级工及以上职业技能等级证书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1.取得中级职称/中职教师资格证或上岗证者优先；</w:t>
            </w:r>
          </w:p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2.从事本专业或者教育</w:t>
            </w:r>
            <w:r>
              <w:rPr>
                <w:rFonts w:ascii="仿宋" w:eastAsia="仿宋" w:hAnsi="仿宋" w:cs="仿宋"/>
                <w:sz w:val="20"/>
                <w:szCs w:val="20"/>
              </w:rPr>
              <w:t>2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年以上工经历者优先；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3.本人或指导学生参加省级以上专业相关比赛获奖者优先；</w:t>
            </w:r>
          </w:p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</w:t>
            </w:r>
            <w:r>
              <w:rPr>
                <w:rFonts w:ascii="仿宋" w:eastAsia="仿宋" w:hAnsi="仿宋" w:cs="仿宋"/>
                <w:sz w:val="20"/>
                <w:szCs w:val="20"/>
              </w:rPr>
              <w:t>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条件优秀者，学历、年龄、专业等条件可适当放宽。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试讲+实操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spacing w:line="200" w:lineRule="exact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FF7D6A" w:rsidTr="00E12B4D">
        <w:trPr>
          <w:trHeight w:val="1325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美发专业教师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722F0" w:rsidRDefault="006722F0" w:rsidP="006722F0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具备教师系列职称聘在专技十二级；</w:t>
            </w:r>
          </w:p>
          <w:p w:rsidR="00FF7D6A" w:rsidRDefault="006722F0" w:rsidP="006722F0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其他系列职称或无职称聘在专技十三级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人物形象设计、发型设计等美发类相关专业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35周岁以下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持有美发师等相关工种</w:t>
            </w:r>
            <w:bookmarkStart w:id="2" w:name="OLE_LINK2"/>
            <w:r>
              <w:rPr>
                <w:rFonts w:ascii="仿宋" w:eastAsia="仿宋" w:hAnsi="仿宋" w:cs="仿宋" w:hint="eastAsia"/>
                <w:sz w:val="20"/>
                <w:szCs w:val="20"/>
              </w:rPr>
              <w:t>高级工及以上职业技能等级证书</w:t>
            </w:r>
            <w:bookmarkEnd w:id="2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1.取得中级职称/中职教师资格证或上岗证者优先；</w:t>
            </w:r>
          </w:p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2.从事本专业或者教育</w:t>
            </w:r>
            <w:r>
              <w:rPr>
                <w:rFonts w:ascii="仿宋" w:eastAsia="仿宋" w:hAnsi="仿宋" w:cs="仿宋"/>
                <w:sz w:val="20"/>
                <w:szCs w:val="20"/>
              </w:rPr>
              <w:t>2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年以上工经历者优先；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3.本人或指导学生参加省级以上专业相关比赛获奖者优先；</w:t>
            </w:r>
          </w:p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</w:t>
            </w:r>
            <w:r>
              <w:rPr>
                <w:rFonts w:ascii="仿宋" w:eastAsia="仿宋" w:hAnsi="仿宋" w:cs="仿宋"/>
                <w:sz w:val="20"/>
                <w:szCs w:val="20"/>
              </w:rPr>
              <w:t>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条件优秀者，学历、年龄、专业等条件可适当放宽。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试讲+实操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spacing w:line="200" w:lineRule="exact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FF7D6A" w:rsidTr="00E12B4D">
        <w:trPr>
          <w:trHeight w:val="693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中式烹调</w:t>
            </w:r>
          </w:p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专业教师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22F0" w:rsidRDefault="006722F0" w:rsidP="006722F0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具备教师系列职称聘在专技十二级；</w:t>
            </w:r>
          </w:p>
          <w:p w:rsidR="00FF7D6A" w:rsidRDefault="006722F0" w:rsidP="006722F0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其他系列职称或无职称聘在专技十三级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食品科学与工程类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45周岁以下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中式烹调师、</w:t>
            </w:r>
          </w:p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西式烹调师、</w:t>
            </w:r>
          </w:p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高级工以上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1.取得中级职称/中职教师资格证或上岗证者优先；</w:t>
            </w:r>
          </w:p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2.从事本专业或者教育</w:t>
            </w:r>
            <w:r>
              <w:rPr>
                <w:rFonts w:ascii="仿宋" w:eastAsia="仿宋" w:hAnsi="仿宋" w:cs="仿宋"/>
                <w:sz w:val="20"/>
                <w:szCs w:val="20"/>
              </w:rPr>
              <w:t>2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年以上工经历者优先；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3.本人或指导学生参加省级以上专业相关比赛获奖者优先；</w:t>
            </w:r>
          </w:p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</w:t>
            </w:r>
            <w:r>
              <w:rPr>
                <w:rFonts w:ascii="仿宋" w:eastAsia="仿宋" w:hAnsi="仿宋" w:cs="仿宋"/>
                <w:sz w:val="20"/>
                <w:szCs w:val="20"/>
              </w:rPr>
              <w:t>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条件优秀者，学历、年龄、专业等条件可适当放宽。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试讲+实操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FF7D6A" w:rsidTr="00E12B4D">
        <w:trPr>
          <w:trHeight w:val="1325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中西式面点专业教师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22F0" w:rsidRDefault="006722F0" w:rsidP="006722F0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具备教师系列职称聘在专技十二级；</w:t>
            </w:r>
          </w:p>
          <w:p w:rsidR="00FF7D6A" w:rsidRDefault="006722F0" w:rsidP="006722F0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其他系列职称或无职称聘在专技十三级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食品科学与工程类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大学专科及以上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45周岁以下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中式面点师、</w:t>
            </w:r>
          </w:p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西式面点师高级工以上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1.取得中级职称/中职教师资格证或上岗证者优先；</w:t>
            </w:r>
          </w:p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2.从事本专业或者教育</w:t>
            </w:r>
            <w:r>
              <w:rPr>
                <w:rFonts w:ascii="仿宋" w:eastAsia="仿宋" w:hAnsi="仿宋" w:cs="仿宋"/>
                <w:sz w:val="20"/>
                <w:szCs w:val="20"/>
              </w:rPr>
              <w:t>2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年以上工经历者优先；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3.本人或指导学生参加省级以上专业相关比赛获奖者优先；</w:t>
            </w:r>
          </w:p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</w:t>
            </w:r>
            <w:r>
              <w:rPr>
                <w:rFonts w:ascii="仿宋" w:eastAsia="仿宋" w:hAnsi="仿宋" w:cs="仿宋"/>
                <w:sz w:val="20"/>
                <w:szCs w:val="20"/>
              </w:rPr>
              <w:t>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条件优秀者，学历、年龄、专业等条件可适当放宽。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试讲+实操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FF7D6A" w:rsidTr="00E12B4D">
        <w:trPr>
          <w:trHeight w:val="1325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汽车检测与维修专业教师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22F0" w:rsidRDefault="006722F0" w:rsidP="006722F0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具备教师系列职称聘在专技十二级；</w:t>
            </w:r>
          </w:p>
          <w:p w:rsidR="00FF7D6A" w:rsidRDefault="006722F0" w:rsidP="006722F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其他系列职称或无职称聘在专技十三级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车辆工程、汽车服务工程、汽车检测与维修技术、汽车制造与试验技术、汽车电子技术、汽车智能技术、内燃机制造与维修、交通运输（汽车运用工程方向）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40周岁以下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1.取得中级职称/中职教师资格证或上岗证者优先；</w:t>
            </w:r>
          </w:p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2.从事本专业或者教育</w:t>
            </w:r>
            <w:r>
              <w:rPr>
                <w:rFonts w:ascii="仿宋" w:eastAsia="仿宋" w:hAnsi="仿宋" w:cs="仿宋"/>
                <w:sz w:val="20"/>
                <w:szCs w:val="20"/>
              </w:rPr>
              <w:t>2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年以上工经历者优先；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3.本人或指导学生参加省级以上专业相关比赛获奖者优先；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4.应届毕业生获得优秀毕业生荣誉者；</w:t>
            </w:r>
          </w:p>
          <w:p w:rsidR="00FF7D6A" w:rsidRDefault="008207B7">
            <w:pPr>
              <w:widowControl/>
              <w:spacing w:line="24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5</w:t>
            </w:r>
            <w:r>
              <w:rPr>
                <w:rFonts w:ascii="仿宋" w:eastAsia="仿宋" w:hAnsi="仿宋" w:cs="仿宋"/>
                <w:sz w:val="20"/>
                <w:szCs w:val="20"/>
              </w:rPr>
              <w:t>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条件优秀者，学历、年龄、专业等条件可适当放宽。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试讲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FF7D6A" w:rsidTr="00E12B4D">
        <w:trPr>
          <w:trHeight w:val="1325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新能源汽车运用与维修专业教师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22F0" w:rsidRDefault="006722F0" w:rsidP="006722F0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具备教师系列职称聘在专技十二级；</w:t>
            </w:r>
          </w:p>
          <w:p w:rsidR="00FF7D6A" w:rsidRDefault="006722F0" w:rsidP="006722F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其他系列职称或无职称聘在专技十三级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新能源汽车技术、新能源汽车工程、车辆工程（新能源汽车方向）、汽车服务工程（新能源方向）、汽车电子技术、新能源汽车维修技术、自动化、电气工程及其自动化、电气工程与自动化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40周岁以下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1.取得中级职称/中职教师资格证或上岗证者优先；</w:t>
            </w:r>
          </w:p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2.从事本专业或者教育</w:t>
            </w:r>
            <w:r>
              <w:rPr>
                <w:rFonts w:ascii="仿宋" w:eastAsia="仿宋" w:hAnsi="仿宋" w:cs="仿宋"/>
                <w:sz w:val="20"/>
                <w:szCs w:val="20"/>
              </w:rPr>
              <w:t>2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年以上工经历者优先；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3.本人或指导学生参加省级以上专业相关比赛获奖者优先；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4.应届毕业生获得优秀毕业生荣誉者；</w:t>
            </w:r>
          </w:p>
          <w:p w:rsidR="00FF7D6A" w:rsidRDefault="008207B7">
            <w:pPr>
              <w:widowControl/>
              <w:spacing w:line="24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5</w:t>
            </w:r>
            <w:r>
              <w:rPr>
                <w:rFonts w:ascii="仿宋" w:eastAsia="仿宋" w:hAnsi="仿宋" w:cs="仿宋"/>
                <w:sz w:val="20"/>
                <w:szCs w:val="20"/>
              </w:rPr>
              <w:t>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条件优秀者，学历、年龄、专业等条件可适当放宽。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试讲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FF7D6A" w:rsidTr="00E12B4D">
        <w:trPr>
          <w:trHeight w:val="2773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智能网联汽车技术专业教师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22F0" w:rsidRDefault="006722F0" w:rsidP="006722F0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具备教师系列职称聘在专技十二级；</w:t>
            </w:r>
          </w:p>
          <w:p w:rsidR="00FF7D6A" w:rsidRDefault="006722F0" w:rsidP="006722F0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其他系列职称或无职称聘在专技十三级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智能网联汽车技术、车辆工程（智能网联方向）、汽车电子、计算机科学与技术、软件工程、大数据技术、网络工程、数据科学与大数据技术、物联网工程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40周岁以下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1.取得中级职称/中职教师资格证或上岗证者优先；</w:t>
            </w:r>
          </w:p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2.从事本专业或者教育</w:t>
            </w:r>
            <w:r>
              <w:rPr>
                <w:rFonts w:ascii="仿宋" w:eastAsia="仿宋" w:hAnsi="仿宋" w:cs="仿宋"/>
                <w:sz w:val="20"/>
                <w:szCs w:val="20"/>
              </w:rPr>
              <w:t>2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年以上工经历者优先；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3.本人或指导学生参加省级以上专业相关比赛获奖者优先；</w:t>
            </w:r>
          </w:p>
          <w:p w:rsidR="00FF7D6A" w:rsidRDefault="008207B7">
            <w:pPr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4.应届毕业生获得优秀毕业生荣誉者；</w:t>
            </w:r>
          </w:p>
          <w:p w:rsidR="00FF7D6A" w:rsidRDefault="008207B7">
            <w:pPr>
              <w:widowControl/>
              <w:spacing w:line="24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5</w:t>
            </w:r>
            <w:r>
              <w:rPr>
                <w:rFonts w:ascii="仿宋" w:eastAsia="仿宋" w:hAnsi="仿宋" w:cs="仿宋"/>
                <w:sz w:val="20"/>
                <w:szCs w:val="20"/>
              </w:rPr>
              <w:t>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条件优秀者，学历、年龄、专业等条件可适当放宽。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试讲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FF7D6A" w:rsidTr="00E12B4D">
        <w:trPr>
          <w:trHeight w:val="1698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校区管理办干事（学生管理）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管理十级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/>
                <w:sz w:val="20"/>
                <w:szCs w:val="20"/>
              </w:rPr>
              <w:t>法学类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、工商管理类、测绘科学与技术类</w:t>
            </w:r>
          </w:p>
          <w:p w:rsidR="00FF7D6A" w:rsidRDefault="00FF7D6A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45周岁以下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1.具有学生管理、安全保卫、或校园突发事件处理经验者优先；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br/>
              <w:t>2.能熟练使用办公软件，有良好沟通及抗压能力，适应住校值班。</w:t>
            </w:r>
          </w:p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3.特别优秀者，经审核同意后可适当放宽专业、学历及年龄限制。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结构化面试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主要负责学生思想教育、校园安全、学生违纪处理及保卫联动工作。</w:t>
            </w:r>
          </w:p>
        </w:tc>
      </w:tr>
      <w:tr w:rsidR="00FF7D6A" w:rsidTr="00E12B4D">
        <w:trPr>
          <w:trHeight w:val="1668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校区管理办干事（教务教学）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管理十级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教育学类、艺术类、</w:t>
            </w:r>
            <w:r>
              <w:rPr>
                <w:rFonts w:ascii="仿宋" w:eastAsia="仿宋" w:hAnsi="仿宋" w:cs="仿宋"/>
                <w:sz w:val="20"/>
                <w:szCs w:val="20"/>
              </w:rPr>
              <w:t>环境科学与工程类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40周岁以下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1.熟悉职业院校教务流程，课表编排、考务、成绩管理等；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br/>
              <w:t>2.熟练操作Excel、教务管理系统，具备良好的数据处理能力；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br/>
              <w:t>3.特别优秀者，经审核同意后可适当放宽专业、学历及年龄限制。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结构化面试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负责日常排课、教学检查、教师工作量统计、考试组织及教学档案整理等。</w:t>
            </w:r>
          </w:p>
        </w:tc>
      </w:tr>
      <w:tr w:rsidR="00FF7D6A" w:rsidTr="00E12B4D">
        <w:trPr>
          <w:trHeight w:val="1678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pStyle w:val="a5"/>
              <w:widowControl/>
              <w:spacing w:line="260" w:lineRule="exact"/>
              <w:jc w:val="center"/>
            </w:pPr>
            <w:r>
              <w:rPr>
                <w:rFonts w:ascii="仿宋" w:eastAsia="仿宋" w:hAnsi="仿宋" w:cs="仿宋"/>
                <w:sz w:val="20"/>
                <w:szCs w:val="20"/>
              </w:rPr>
              <w:t>校区管理办干事（团委工作）</w:t>
            </w:r>
          </w:p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管理十级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教育学类，</w:t>
            </w:r>
            <w:r>
              <w:rPr>
                <w:rFonts w:ascii="仿宋" w:eastAsia="仿宋" w:hAnsi="仿宋" w:cs="仿宋"/>
                <w:sz w:val="20"/>
                <w:szCs w:val="20"/>
              </w:rPr>
              <w:t>电气、电子及自动化类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35周岁以下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共青团员或中共党员（含预备党员）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pStyle w:val="a5"/>
              <w:widowControl/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1.具有共青团、学生会或社团活动组织经验者优先；2.有文艺特长者优先。</w:t>
            </w:r>
          </w:p>
          <w:p w:rsidR="00FF7D6A" w:rsidRDefault="008207B7">
            <w:pPr>
              <w:pStyle w:val="a5"/>
              <w:widowControl/>
              <w:spacing w:line="260" w:lineRule="exac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3.特别优秀者，经审核同意后可适当放宽专业、学历及年龄限制。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结构化面试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pStyle w:val="a5"/>
              <w:widowControl/>
              <w:spacing w:line="260" w:lineRule="exact"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/>
                <w:sz w:val="20"/>
                <w:szCs w:val="20"/>
              </w:rPr>
              <w:t>负责学生思想引领、团组织建设、校园文化活动策划与实施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。</w:t>
            </w:r>
          </w:p>
        </w:tc>
      </w:tr>
      <w:tr w:rsidR="00FF7D6A" w:rsidTr="00E12B4D">
        <w:trPr>
          <w:trHeight w:val="1661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五象校区管理办干事（后勤服务）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管理十级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土木类、建筑类、工商管理类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40周岁以下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1.具有后勤维修、食堂监管、校园环境卫生、资产盘点等经验者优先；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br/>
              <w:t>2.能吃苦耐劳，胜任日常巡查及简易维修协调工作；</w:t>
            </w:r>
          </w:p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3.特别优秀者，经审核同意后可适当放宽专业、学历及年龄限制。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结构化面试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负责校区水电物业对接、固定资产登记、物资采购与发放、校园绿化及其他修缮等。</w:t>
            </w:r>
          </w:p>
        </w:tc>
      </w:tr>
      <w:tr w:rsidR="00FF7D6A" w:rsidTr="00E12B4D">
        <w:trPr>
          <w:trHeight w:val="2119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校区管理办干事（实训室管理）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管理十级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电气、电子及自动化类，机械类，经济学类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35周岁以下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1.能协助专业教师开展实训课程，做好实训耗材登记及安全管理；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br/>
              <w:t>2.有中职学校实训室管理经验或相关企业技术工作经历者优先。</w:t>
            </w:r>
          </w:p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3.特别优秀者，经审核同意后可适当放宽专业、学历及年龄限制。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结构化面试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负责校区各类实训室设备维护、耗材管理、实训教学支持及固定资产台账管理。</w:t>
            </w:r>
          </w:p>
        </w:tc>
      </w:tr>
      <w:tr w:rsidR="00FF7D6A" w:rsidTr="00E12B4D">
        <w:trPr>
          <w:trHeight w:val="634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校区管理办干事（机房维护）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管理十级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/>
                <w:sz w:val="20"/>
                <w:szCs w:val="20"/>
              </w:rPr>
              <w:t>计算机科学与技术类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35周岁以下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1.熟悉计算机硬件故障诊断、网络布线及多媒体设备（投影、电子白板）调试；</w:t>
            </w:r>
          </w:p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2.掌握Windows/Linux系统安装维护，能独立处理常见网络断连、系统崩溃问题；</w:t>
            </w:r>
          </w:p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3.特别优秀者，经审核同意后可适当放宽专业、学历及年龄限制。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实操+结构化面试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负责五象校区公共机房、多媒体教室及办公电脑的日常巡检与软硬件故障修复；管理机房设备台账，定期更新系统镜像和杀毒软件。</w:t>
            </w:r>
          </w:p>
        </w:tc>
      </w:tr>
      <w:tr w:rsidR="00FF7D6A" w:rsidTr="00E12B4D">
        <w:trPr>
          <w:trHeight w:val="2234"/>
          <w:tblHeader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校区管理办干事（心理辅导）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管理十级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心理学类、公共管理类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大学本科及以上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40周岁以下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持有国家二级/三级心理咨询师证或校园心理健康辅导员资格证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不限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1.具备个体咨询、团体辅导经验，能独立开展学生心理测评及危机干预；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br/>
              <w:t>2.有学校心理咨询或教育机构工作经历者优先；</w:t>
            </w:r>
          </w:p>
          <w:p w:rsidR="00FF7D6A" w:rsidRDefault="008207B7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3.特别优秀者，经审核同意后可适当放宽专业、学历及年龄限制。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结构化面试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聘用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负责五象校区学生心理咨询、心理健康档案建设、心理危机预防。</w:t>
            </w:r>
          </w:p>
        </w:tc>
      </w:tr>
      <w:tr w:rsidR="00FF7D6A" w:rsidTr="00E12B4D">
        <w:trPr>
          <w:trHeight w:val="827"/>
          <w:tblHeader/>
          <w:jc w:val="center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合计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8207B7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left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F7D6A" w:rsidRDefault="00FF7D6A">
            <w:pPr>
              <w:widowControl/>
              <w:spacing w:line="260" w:lineRule="exact"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</w:tbl>
    <w:p w:rsidR="00FF7D6A" w:rsidRDefault="00FF7D6A">
      <w:pPr>
        <w:widowControl/>
        <w:spacing w:line="260" w:lineRule="exact"/>
        <w:textAlignment w:val="center"/>
        <w:rPr>
          <w:rFonts w:ascii="仿宋" w:eastAsia="仿宋" w:hAnsi="仿宋" w:cs="仿宋"/>
          <w:sz w:val="20"/>
          <w:szCs w:val="20"/>
        </w:rPr>
      </w:pPr>
    </w:p>
    <w:sectPr w:rsidR="00FF7D6A">
      <w:footerReference w:type="default" r:id="rId8"/>
      <w:pgSz w:w="16838" w:h="11906" w:orient="landscape"/>
      <w:pgMar w:top="567" w:right="1043" w:bottom="567" w:left="1157" w:header="851" w:footer="567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88E" w:rsidRDefault="0066288E">
      <w:r>
        <w:separator/>
      </w:r>
    </w:p>
  </w:endnote>
  <w:endnote w:type="continuationSeparator" w:id="0">
    <w:p w:rsidR="0066288E" w:rsidRDefault="0066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D6A" w:rsidRDefault="008207B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7D6A" w:rsidRDefault="008207B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05D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F7D6A" w:rsidRDefault="008207B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05D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88E" w:rsidRDefault="0066288E">
      <w:r>
        <w:separator/>
      </w:r>
    </w:p>
  </w:footnote>
  <w:footnote w:type="continuationSeparator" w:id="0">
    <w:p w:rsidR="0066288E" w:rsidRDefault="00662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yNmM1YmJkODUwNzNiMjdlZmU2YWEzNjczMWY3NTIifQ=="/>
  </w:docVars>
  <w:rsids>
    <w:rsidRoot w:val="61DA12D8"/>
    <w:rsid w:val="0012123E"/>
    <w:rsid w:val="001B194C"/>
    <w:rsid w:val="0023103E"/>
    <w:rsid w:val="003473EF"/>
    <w:rsid w:val="00415E82"/>
    <w:rsid w:val="0044736C"/>
    <w:rsid w:val="004563FB"/>
    <w:rsid w:val="006447DD"/>
    <w:rsid w:val="0066288E"/>
    <w:rsid w:val="00662B88"/>
    <w:rsid w:val="0066558E"/>
    <w:rsid w:val="006722F0"/>
    <w:rsid w:val="00680975"/>
    <w:rsid w:val="008207B7"/>
    <w:rsid w:val="00A15210"/>
    <w:rsid w:val="00B05D5F"/>
    <w:rsid w:val="00C27B30"/>
    <w:rsid w:val="00D667D5"/>
    <w:rsid w:val="00E12B4D"/>
    <w:rsid w:val="00F1086F"/>
    <w:rsid w:val="00F1468B"/>
    <w:rsid w:val="00F21F44"/>
    <w:rsid w:val="00FB7473"/>
    <w:rsid w:val="00FF7D6A"/>
    <w:rsid w:val="018B6299"/>
    <w:rsid w:val="0521545A"/>
    <w:rsid w:val="05B27236"/>
    <w:rsid w:val="06200D45"/>
    <w:rsid w:val="075F3B93"/>
    <w:rsid w:val="0DD37C29"/>
    <w:rsid w:val="1C7A1634"/>
    <w:rsid w:val="1CF14D20"/>
    <w:rsid w:val="20027952"/>
    <w:rsid w:val="24D97695"/>
    <w:rsid w:val="25966043"/>
    <w:rsid w:val="25E54C3C"/>
    <w:rsid w:val="26C42452"/>
    <w:rsid w:val="2A2C54B6"/>
    <w:rsid w:val="2AE22FF9"/>
    <w:rsid w:val="2BC151A4"/>
    <w:rsid w:val="2DD268FE"/>
    <w:rsid w:val="3282792E"/>
    <w:rsid w:val="36F508E1"/>
    <w:rsid w:val="3705034E"/>
    <w:rsid w:val="3E876A24"/>
    <w:rsid w:val="41EE7D73"/>
    <w:rsid w:val="44EC4D66"/>
    <w:rsid w:val="48346866"/>
    <w:rsid w:val="52746DAE"/>
    <w:rsid w:val="543C4E9A"/>
    <w:rsid w:val="552B4707"/>
    <w:rsid w:val="565343B8"/>
    <w:rsid w:val="5A244E6E"/>
    <w:rsid w:val="5E676431"/>
    <w:rsid w:val="616C6D4B"/>
    <w:rsid w:val="619D455F"/>
    <w:rsid w:val="61DA12D8"/>
    <w:rsid w:val="629C5EDE"/>
    <w:rsid w:val="64B26B73"/>
    <w:rsid w:val="68921DB9"/>
    <w:rsid w:val="6B8835BC"/>
    <w:rsid w:val="6F3F369E"/>
    <w:rsid w:val="6F77126D"/>
    <w:rsid w:val="726A1BF1"/>
    <w:rsid w:val="73572E36"/>
    <w:rsid w:val="7D24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font61">
    <w:name w:val="font61"/>
    <w:qFormat/>
    <w:rPr>
      <w:rFonts w:ascii="微软雅黑" w:eastAsia="微软雅黑" w:hAnsi="微软雅黑" w:cs="微软雅黑" w:hint="eastAsia"/>
      <w:color w:val="555555"/>
      <w:sz w:val="19"/>
      <w:szCs w:val="19"/>
      <w:u w:val="none"/>
    </w:rPr>
  </w:style>
  <w:style w:type="paragraph" w:styleId="a7">
    <w:name w:val="List Paragraph"/>
    <w:basedOn w:val="a"/>
    <w:uiPriority w:val="99"/>
    <w:unhideWhenUsed/>
    <w:rsid w:val="00E12B4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font61">
    <w:name w:val="font61"/>
    <w:qFormat/>
    <w:rPr>
      <w:rFonts w:ascii="微软雅黑" w:eastAsia="微软雅黑" w:hAnsi="微软雅黑" w:cs="微软雅黑" w:hint="eastAsia"/>
      <w:color w:val="555555"/>
      <w:sz w:val="19"/>
      <w:szCs w:val="19"/>
      <w:u w:val="none"/>
    </w:rPr>
  </w:style>
  <w:style w:type="paragraph" w:styleId="a7">
    <w:name w:val="List Paragraph"/>
    <w:basedOn w:val="a"/>
    <w:uiPriority w:val="99"/>
    <w:unhideWhenUsed/>
    <w:rsid w:val="00E12B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528</Words>
  <Characters>3012</Characters>
  <Application>Microsoft Office Word</Application>
  <DocSecurity>0</DocSecurity>
  <Lines>25</Lines>
  <Paragraphs>7</Paragraphs>
  <ScaleCrop>false</ScaleCrop>
  <Company>long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</cp:lastModifiedBy>
  <cp:revision>16</cp:revision>
  <cp:lastPrinted>2021-06-28T09:15:00Z</cp:lastPrinted>
  <dcterms:created xsi:type="dcterms:W3CDTF">2021-06-28T09:16:00Z</dcterms:created>
  <dcterms:modified xsi:type="dcterms:W3CDTF">2026-08-24T07:56:00Z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521F90AD9CEB43D5836CC2C78A4094AA_13</vt:lpwstr>
  </property>
  <property fmtid="{D5CDD505-2E9C-101B-9397-08002B2CF9AE}" pid="4" name="KSOTemplateDocerSaveRecord">
    <vt:lpwstr>eyJoZGlkIjoiZmY5OTQ2ZjFhZDRhOWU1MDEyYjcwYjhkZTVhZjc0ZjkiLCJ1c2VySWQiOiI3Mjc3MjI4MTgifQ==</vt:lpwstr>
  </property>
</Properties>
</file>