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F450E">
      <w:pPr>
        <w:spacing w:line="560" w:lineRule="exact"/>
        <w:ind w:firstLine="0" w:firstLineChars="0"/>
        <w:rPr>
          <w:rFonts w:hint="eastAsia" w:ascii="方正小标宋简体" w:hAnsi="方正小标宋简体" w:eastAsia="黑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1</w:t>
      </w:r>
    </w:p>
    <w:p w14:paraId="7219A2A4">
      <w:pPr>
        <w:spacing w:line="56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岗位需求表</w:t>
      </w:r>
    </w:p>
    <w:tbl>
      <w:tblPr>
        <w:tblStyle w:val="4"/>
        <w:tblpPr w:leftFromText="180" w:rightFromText="180" w:vertAnchor="text" w:horzAnchor="page" w:tblpX="937" w:tblpY="607"/>
        <w:tblOverlap w:val="never"/>
        <w:tblW w:w="49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969"/>
        <w:gridCol w:w="580"/>
        <w:gridCol w:w="975"/>
        <w:gridCol w:w="543"/>
        <w:gridCol w:w="562"/>
        <w:gridCol w:w="9338"/>
        <w:gridCol w:w="1570"/>
      </w:tblGrid>
      <w:tr w14:paraId="09C5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1" w:hRule="atLeast"/>
          <w:tblHeader/>
        </w:trPr>
        <w:tc>
          <w:tcPr>
            <w:tcW w:w="182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011C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21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F66D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用工部门/公司</w:t>
            </w:r>
          </w:p>
        </w:tc>
        <w:tc>
          <w:tcPr>
            <w:tcW w:w="192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DF89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23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649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0" w:type="pct"/>
            <w:noWrap w:val="0"/>
            <w:vAlign w:val="center"/>
          </w:tcPr>
          <w:p w14:paraId="12D14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86" w:type="pct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278D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093" w:type="pct"/>
            <w:noWrap w:val="0"/>
            <w:vAlign w:val="center"/>
          </w:tcPr>
          <w:p w14:paraId="0AC3D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任职要求及岗位描述</w:t>
            </w:r>
          </w:p>
        </w:tc>
        <w:tc>
          <w:tcPr>
            <w:tcW w:w="520" w:type="pct"/>
            <w:noWrap w:val="0"/>
            <w:vAlign w:val="center"/>
          </w:tcPr>
          <w:p w14:paraId="52588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8FE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B07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1D08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870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财务与投融资副总经理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112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经济学类；财政学类；金融学类；财务管理、会计学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B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1ED0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13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7E4C8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1.40周岁（含）及以下（1985年9月以后出生），具有15年及以上财务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审计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投融资管理工作经验，具有中级会计师或中级经济师及以上职称，特别优秀者年龄可放宽至45周岁；</w:t>
            </w:r>
          </w:p>
          <w:p w14:paraId="50F8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2.负责制定公司年度投、融资计划，拓展国内外投资者资源，建立与银行、基金等金融机构的合作关系，开展项目可行性分析，建立投后管理体系及风险控制机制，推动项目落地‌；</w:t>
            </w:r>
          </w:p>
          <w:p w14:paraId="3D6A9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3.负责财税管理、审计等工作，确保公司财务管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理合规运行；</w:t>
            </w:r>
          </w:p>
          <w:p w14:paraId="62428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4.同等条件下，中共党员优先。</w:t>
            </w:r>
          </w:p>
          <w:p w14:paraId="1FA5F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E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面向社会公开招聘聘任制</w:t>
            </w:r>
          </w:p>
        </w:tc>
      </w:tr>
      <w:tr w14:paraId="0723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17" w:hRule="atLeast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712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56AC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7029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品牌推广中心主任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47AD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市场营销、公共关系学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A9C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25B2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03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2B458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1.40周岁（含）及以下（1985年9月以后出生），具备5 年及以上品牌活动策划执行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新媒体运营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企业直播相关实操经验；</w:t>
            </w:r>
          </w:p>
          <w:p w14:paraId="46888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2.熟悉新媒体数字化营销模式，具备企业直播项目统筹能力，拥有出色的文案策划、项目统筹与资源整合能力；</w:t>
            </w:r>
          </w:p>
          <w:p w14:paraId="3660C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3.依据公司战略制定品牌中长期规划与年度方案，搭建品牌资产管理、风险管控、企业文化体系及全国营销网络；</w:t>
            </w:r>
          </w:p>
          <w:p w14:paraId="2DDB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统筹全渠道品牌传播矩阵（新媒体、官网、宣传物料），开展专题策划、公关传播、事件营销及品牌活动落地；搭建品牌直播运营矩阵，统筹峰会、技术宣讲、企业开放日等直播项目的策划、脚本审核、流程管控与复盘；负责短视频、线上专题、线上发布会等数字化营销，统筹对外宣传素材策划审核输出；</w:t>
            </w:r>
          </w:p>
          <w:p w14:paraId="14AD9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5.同等条件下，中共党员优先。</w:t>
            </w:r>
          </w:p>
          <w:p w14:paraId="55726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6E3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面向社会公开招聘聘任制</w:t>
            </w:r>
          </w:p>
        </w:tc>
      </w:tr>
      <w:tr w14:paraId="3E400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28" w:hRule="atLeast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5A4A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B9B5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BBF9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氢基能源研发员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7B31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材料科学与工程类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；化学类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；能源相关专业</w:t>
            </w:r>
          </w:p>
        </w:tc>
        <w:tc>
          <w:tcPr>
            <w:tcW w:w="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ED5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12C30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全日制研究生及以上学历</w:t>
            </w:r>
          </w:p>
        </w:tc>
        <w:tc>
          <w:tcPr>
            <w:tcW w:w="3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F39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1.35周岁（含）及以下（1990年9月以后出生），具有3年及以上新能源材料或器件开发工作经验；具有工程师职称证书优先，特别优秀者年龄可适当放宽至38周岁；</w:t>
            </w:r>
          </w:p>
          <w:p w14:paraId="0771A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2.熟悉相关数据分析软件和办公软件，如Origin、Office等；</w:t>
            </w:r>
          </w:p>
          <w:p w14:paraId="22826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3.负责氢基能源项目材料开发设计、性能测试、评估器件装备设计方案等工作，参与新技术、新材料等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适用性研究‌‌；完成样品的试制、试产工作，解决项目相关问题；</w:t>
            </w:r>
          </w:p>
          <w:p w14:paraId="25EEE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4.负责制定、修订有关技术资料、配方、清单等技术文件，确保技术文件的有效性和准确性；</w:t>
            </w:r>
          </w:p>
          <w:p w14:paraId="5607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5.同等条件下，中共党员优先。</w:t>
            </w: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2C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面向社会公开招聘聘任制</w:t>
            </w:r>
          </w:p>
        </w:tc>
      </w:tr>
      <w:tr w14:paraId="1A5E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48" w:hRule="atLeast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A843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384CD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702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BEB0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加氢站安全员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99C5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化工与制药类；计算机类；机械类；安全科学与工程类</w:t>
            </w:r>
          </w:p>
        </w:tc>
        <w:tc>
          <w:tcPr>
            <w:tcW w:w="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2A3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CB2F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2B7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1.35周岁（含）及以下（1990年9月以后出生），有半年以上化工企业安全监护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设备巡查巡检的工作经验；</w:t>
            </w:r>
          </w:p>
          <w:p w14:paraId="3424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2.具有特种设备安全管理（A证）、安全管理人员合格证优先；</w:t>
            </w:r>
          </w:p>
          <w:p w14:paraId="63DDA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3.负责落实加氢站安全风险分级管控措施，检查安全生产状况；</w:t>
            </w:r>
          </w:p>
          <w:p w14:paraId="71873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4.同等条件下，中共党员优先。</w:t>
            </w: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03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面向社会公开招聘聘任制</w:t>
            </w:r>
          </w:p>
        </w:tc>
      </w:tr>
      <w:tr w14:paraId="7BBF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2" w:hRule="atLeast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0FF20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7D0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5F0B3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加氢站消防员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4C6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化学类；应急管理、消防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工程专业</w:t>
            </w:r>
          </w:p>
        </w:tc>
        <w:tc>
          <w:tcPr>
            <w:tcW w:w="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75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221FB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54C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1.35周岁（含）及以下（1990年9月以后出生）‌，具有消防相关工作经验、具有消防设施操作员证；退役消防员可放宽至40周岁，从事过消防管理类岗位可放宽至45周岁；</w:t>
            </w:r>
          </w:p>
          <w:p w14:paraId="3A431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2.具有注册消防工程师优先；</w:t>
            </w:r>
          </w:p>
          <w:p w14:paraId="5A782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3.负责加氢站消防工程验收及后期巡检、检查，负责加氢站消防事项的监测；</w:t>
            </w:r>
          </w:p>
          <w:p w14:paraId="0462F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4.同等条件下，中共党员优先。</w:t>
            </w: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359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面向社会公开招聘聘任制</w:t>
            </w:r>
          </w:p>
        </w:tc>
      </w:tr>
      <w:tr w14:paraId="2653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5" w:hRule="atLeast"/>
        </w:trPr>
        <w:tc>
          <w:tcPr>
            <w:tcW w:w="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791DE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414BA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华旺氢能公司</w:t>
            </w:r>
          </w:p>
        </w:tc>
        <w:tc>
          <w:tcPr>
            <w:tcW w:w="1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2478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加氢站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加氢操作员</w:t>
            </w:r>
          </w:p>
        </w:tc>
        <w:tc>
          <w:tcPr>
            <w:tcW w:w="3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3E06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 业</w:t>
            </w:r>
          </w:p>
          <w:p w14:paraId="2D64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 限</w:t>
            </w:r>
          </w:p>
        </w:tc>
        <w:tc>
          <w:tcPr>
            <w:tcW w:w="1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EB6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 w14:paraId="6E51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中专及以上学历</w:t>
            </w:r>
          </w:p>
        </w:tc>
        <w:tc>
          <w:tcPr>
            <w:tcW w:w="30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4C8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1.40周岁（含）及以下（1985年9月以后出生），工作经验不限；</w:t>
            </w:r>
          </w:p>
          <w:p w14:paraId="17B75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2.具有气瓶充装证（P）、快开门式压力容器操作证(R1）、移动式压力容器充装证（R2）、低压电工证者优先；</w:t>
            </w:r>
          </w:p>
          <w:p w14:paraId="65803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3.熟练掌握基本电气、仪表、机械知识；</w:t>
            </w:r>
          </w:p>
          <w:p w14:paraId="6F12C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4.负责加氢工作，能适应倒班工作，具备抗压能力和快速反应能力。</w:t>
            </w:r>
          </w:p>
        </w:tc>
        <w:tc>
          <w:tcPr>
            <w:tcW w:w="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57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面向社会公开招聘劳务派遣制</w:t>
            </w:r>
          </w:p>
        </w:tc>
      </w:tr>
    </w:tbl>
    <w:p w14:paraId="14A7F5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4469AA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00D574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745DB3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p w14:paraId="6C7722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leftChars="0" w:right="0" w:rightChars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</w:p>
    <w:sectPr>
      <w:footerReference r:id="rId5" w:type="default"/>
      <w:pgSz w:w="16838" w:h="11906" w:orient="landscape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86909D-1FC0-4826-9025-0DE01F7DD1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CFAB9BF-4B9D-4293-9577-910BEDC37AB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0D522929-D421-4926-BEEB-6A0ECA3602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E72A7">
    <w:pPr>
      <w:pStyle w:val="2"/>
      <w:adjustRightInd w:val="0"/>
      <w:ind w:right="210" w:rightChars="100" w:firstLine="5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62FD3D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62FD3D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91EE0"/>
    <w:rsid w:val="008D0423"/>
    <w:rsid w:val="01390AB6"/>
    <w:rsid w:val="02E91EE0"/>
    <w:rsid w:val="0E6E5F91"/>
    <w:rsid w:val="1AA80E44"/>
    <w:rsid w:val="1BB60DC3"/>
    <w:rsid w:val="1D8833AA"/>
    <w:rsid w:val="20012F96"/>
    <w:rsid w:val="20F86B68"/>
    <w:rsid w:val="21235B20"/>
    <w:rsid w:val="2AC17C54"/>
    <w:rsid w:val="36203B2D"/>
    <w:rsid w:val="363A62C3"/>
    <w:rsid w:val="366E2AEA"/>
    <w:rsid w:val="3B95472F"/>
    <w:rsid w:val="3D391BD8"/>
    <w:rsid w:val="40621142"/>
    <w:rsid w:val="441730E3"/>
    <w:rsid w:val="4E5F39D7"/>
    <w:rsid w:val="583F16C5"/>
    <w:rsid w:val="597F6C41"/>
    <w:rsid w:val="5B9A4B69"/>
    <w:rsid w:val="61A65124"/>
    <w:rsid w:val="629E37D5"/>
    <w:rsid w:val="63043D32"/>
    <w:rsid w:val="63BE55F8"/>
    <w:rsid w:val="65F950C6"/>
    <w:rsid w:val="6B884F75"/>
    <w:rsid w:val="6EC23890"/>
    <w:rsid w:val="6ED924EF"/>
    <w:rsid w:val="750820DC"/>
    <w:rsid w:val="762758DB"/>
    <w:rsid w:val="769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  <w:rPr>
      <w:rFonts w:ascii="仿宋_GB2312"/>
      <w:b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1456</Words>
  <Characters>1530</Characters>
  <Lines>0</Lines>
  <Paragraphs>0</Paragraphs>
  <TotalTime>65</TotalTime>
  <ScaleCrop>false</ScaleCrop>
  <LinksUpToDate>false</LinksUpToDate>
  <CharactersWithSpaces>1533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2026-02-28T08:51:00Z</dcterms:created>
  <dc:creator>JCMX</dc:creator>
  <cp:lastModifiedBy>JCMX</cp:lastModifiedBy>
  <dcterms:modified xsi:type="dcterms:W3CDTF">2026-09-19T05:45:41Z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777D152FF9304449BD5B93BCDA0C18E1_13</vt:lpwstr>
  </property>
  <property fmtid="{D5CDD505-2E9C-101B-9397-08002B2CF9AE}" pid="4" name="KSOTemplateDocerSaveRecord">
    <vt:lpwstr>eyJoZGlkIjoiYmYwNjc2ZjE3YmNmZTU4M2RiZWY0ODM3ZTUyMzM3NmMiLCJ1c2VySWQiOiI2NTAwMjUwNjEifQ==</vt:lpwstr>
  </property>
</Properties>
</file>