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19C5E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78A44A4A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四川嘉陵江文化旅游投资集团有限公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司</w:t>
      </w:r>
    </w:p>
    <w:tbl>
      <w:tblPr>
        <w:tblStyle w:val="4"/>
        <w:tblW w:w="136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41"/>
        <w:gridCol w:w="1174"/>
        <w:gridCol w:w="1333"/>
        <w:gridCol w:w="640"/>
        <w:gridCol w:w="720"/>
        <w:gridCol w:w="1280"/>
        <w:gridCol w:w="707"/>
        <w:gridCol w:w="5053"/>
        <w:gridCol w:w="819"/>
      </w:tblGrid>
      <w:tr w14:paraId="4FEB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4EBB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b/>
                <w:bCs/>
                <w:i w:val="0"/>
                <w:iCs w:val="0"/>
                <w:color w:val="auto"/>
                <w:sz w:val="52"/>
                <w:szCs w:val="52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2026年</w:t>
            </w:r>
            <w:r>
              <w:rPr>
                <w:rFonts w:hint="eastAsia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第二次</w:t>
            </w:r>
            <w:r>
              <w:rPr>
                <w:rFonts w:hint="default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公开招聘岗位一览表</w:t>
            </w:r>
          </w:p>
        </w:tc>
      </w:tr>
      <w:tr w14:paraId="60B9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4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用工</w:t>
            </w: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5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7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基本条件</w:t>
            </w:r>
          </w:p>
        </w:tc>
        <w:tc>
          <w:tcPr>
            <w:tcW w:w="50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B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A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A887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1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2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D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A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F2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F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学历及学位要求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50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025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5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483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四川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江瀚文旅产业发展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航运管理部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B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船舶驾驶员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0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B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B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及以上学历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8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1.持有与拟任船舶总吨位相对应类别和相应适任航线的《内河船舶船员适任证书》，持有《内河客船船员特殊培训合格证》及《船员服务簿》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7F783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身体健康，符合《船员健康检查要求》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GB30035</w:t>
            </w:r>
            <w:r>
              <w:rPr>
                <w:rFonts w:hint="default" w:ascii="Arial" w:hAnsi="Arial" w:eastAsia="方正仿宋_GBK" w:cs="Arial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－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2021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规定的内河船舶船员任职岗位健康要求，能够适应船舶驻船、倒班、水上作业环境；</w:t>
            </w:r>
          </w:p>
          <w:p w14:paraId="451C1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3.任职表现和安全记录良好，无重大及以上责任水上交通事故记录，无因水上交通安全违法行为受到海事管理机构行政处罚的记录，无安全生产违规追责记录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E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3A5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1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41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0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航运管理部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水手岗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6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0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5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及以上学历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1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3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持有有效的《内河船舶船员适任证书》（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普通船员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）、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内河客船船员特殊培训合格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证》及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《船员服务簿》；</w:t>
            </w:r>
          </w:p>
          <w:p w14:paraId="34A0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熟悉甲板基础作业、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安全防护及应急配合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能力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1F675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.身体健康，符合《船员健康检查要求》（GB30035</w:t>
            </w:r>
            <w:r>
              <w:rPr>
                <w:rFonts w:hint="default" w:ascii="Arial" w:hAnsi="Arial" w:eastAsia="方正仿宋_GBK" w:cs="Arial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2021）规定的内河船舶船员任职岗位健康要求，能够适应驻船、倒班、水上作业环境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1F647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任职表现和安全记录良好，无重大及以上责任水上交通事故记录，无因水上交通安全违法行为受到海事管理机构行政处罚的记录，无安全生产违规追责记录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39B625D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1ABDFA4-D68A-421C-8E2D-BA8F195E72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C443258-4EFC-4860-AC34-212D6FA42BD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BF8092C-C4DC-413C-90C9-1312ADEA688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7BBE554-B119-4553-9CCC-63D6D3314A8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0BBF624A-789E-4A4F-BC3B-1236797758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26079"/>
    <w:rsid w:val="54E2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方正仿宋_GBK" w:cs="方正小标宋_GBK"/>
      <w:bCs/>
      <w:snapToGrid w:val="0"/>
      <w:color w:val="auto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2026-10-20T03:49:00Z</dcterms:created>
  <dc:creator>罗文斌</dc:creator>
  <cp:lastModifiedBy>罗文斌</cp:lastModifiedBy>
  <dcterms:modified xsi:type="dcterms:W3CDTF">2026-10-20T03:49:39Z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49CC4263C86945628E6CD3ECEA872B91_11</vt:lpwstr>
  </property>
  <property fmtid="{D5CDD505-2E9C-101B-9397-08002B2CF9AE}" pid="4" name="KSOTemplateDocerSaveRecord">
    <vt:lpwstr>eyJoZGlkIjoiMjFiOGJkNjgyNWUwMWUxMzczZmViZDcwYzcwZGZlNDUiLCJ1c2VySWQiOiIxODkyNTU2NjYxIn0=</vt:lpwstr>
  </property>
</Properties>
</file>