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吉木乃县公安局</w:t>
      </w:r>
      <w:r>
        <w:rPr>
          <w:rFonts w:hint="eastAsia" w:ascii="方正小标宋简体" w:hAnsi="方正小标宋简体" w:eastAsia="方正小标宋简体" w:cs="方正小标宋简体"/>
          <w:sz w:val="44"/>
          <w:szCs w:val="44"/>
        </w:rPr>
        <w:t>2026年面向社会公开招聘警务辅助人员公告</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bookmarkStart w:id="0" w:name="_GoBack"/>
      <w:r>
        <w:rPr>
          <w:rFonts w:ascii="仿宋_GB2312" w:eastAsia="仿宋_GB2312" w:cs="仿宋_GB2312"/>
          <w:sz w:val="31"/>
          <w:szCs w:val="31"/>
        </w:rPr>
        <w:t>为做好警务辅助人员招聘工作，根据《新疆维吾尔自治区警务辅助人员管理条例》等有关规定，</w:t>
      </w:r>
      <w:r>
        <w:rPr>
          <w:rFonts w:hint="eastAsia" w:ascii="仿宋_GB2312" w:eastAsia="仿宋_GB2312" w:cs="仿宋_GB2312"/>
          <w:sz w:val="31"/>
          <w:szCs w:val="31"/>
        </w:rPr>
        <w:t>吉木乃县公安局决定面向社会公开招聘警务辅助人员17人（警务辅助人员不具备公务员，人民警察，事业编制人员身份)，现就有关事项公告如下：</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一、招聘范围</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(一)招聘条件</w:t>
      </w:r>
      <w:r>
        <w:rPr>
          <w:rFonts w:hint="eastAsia" w:ascii="仿宋_GB2312" w:eastAsia="仿宋_GB2312" w:cs="仿宋_GB2312"/>
          <w:sz w:val="31"/>
          <w:szCs w:val="31"/>
        </w:rPr>
        <w:t>：</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1.具有中华人民共和国国籍；</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2.拥护宪法，遵守国家法律，法规；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3.年龄18周岁以上，35周岁及以下(2008年11月2日至1991年11月2日）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4.具有良好的政治素质和道德品行；</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5.具有高中及以上文化程度和履行岗位职责所需的工作能力；</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6.具有正常履职所需要的身体条件和心理素质；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7.国家和自治区规定的其他条件。</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(二)有下列情形之一的，不在招聘范围：</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1.曾被追究刑事责任或者涉嫌犯罪尚未结案的；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2.曾被开除党籍，开除公职或者因违纪违法被辞退，解除劳动合同的；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3.从事警务辅助工作合同期未满擅自离职或被公安机关辞退的；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4.被依法列为失信惩戒对象的；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5.国家和自治区规定的不适合从事警务辅助工作的其他情形。</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6.现役军人、在读的非应届毕业生。</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7.已在国家机关、国有企事业单位的在编在册正式工作人员，单位不同意与应聘人员解除人事关系（聘用合同）的。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8.参加“特岗教师”等招聘考试，已签订服务协议未满服务期的。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9.在公务员招录、事业单位公开招聘中因违纪违规行为被处理尚未满处理期限的。</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10.报考者不得报考与本人有夫妻关系、直系血亲关系、三代以内旁系血亲关系以及近姻亲关系的人员担任领导成员的用人单位的岗位。</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(三)符合以下条件人员优先聘用：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1.烈士遗属，因公牺牲军人和人民警察遗属；</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2.退役军人，退出国家综合性消防救援队伍的救援人员；</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3.见义勇为人员，民族团结进步模范个人；</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4.警察类或者政法类院校毕业生；</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5.国家和自治区规定的其他优先招聘情形。</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二、招聘程序</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按照发布招聘公告，报名与资格审查，笔试，面试，体能测试，体检，公示和签订劳动合同等程序进行。</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(一)发布招聘信息</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b w:val="0"/>
          <w:sz w:val="31"/>
          <w:szCs w:val="31"/>
        </w:rPr>
        <w:t>通过中国新疆人才网</w:t>
      </w:r>
      <w:r>
        <w:rPr>
          <w:rFonts w:hint="eastAsia" w:ascii="仿宋_GB2312" w:eastAsia="仿宋_GB2312" w:cs="仿宋_GB2312"/>
          <w:sz w:val="31"/>
          <w:szCs w:val="31"/>
        </w:rPr>
        <w:t>(</w:t>
      </w:r>
      <w:r>
        <w:rPr>
          <w:rFonts w:hint="eastAsia" w:ascii="仿宋_GB2312" w:eastAsia="仿宋_GB2312" w:cs="仿宋_GB2312"/>
          <w:b w:val="0"/>
          <w:sz w:val="31"/>
          <w:szCs w:val="31"/>
        </w:rPr>
        <w:t>https://</w:t>
      </w:r>
      <w:r>
        <w:rPr>
          <w:rFonts w:hint="eastAsia" w:ascii="仿宋_GB2312" w:eastAsia="仿宋_GB2312" w:cs="仿宋_GB2312"/>
          <w:sz w:val="31"/>
          <w:szCs w:val="31"/>
        </w:rPr>
        <w:t>www.xjrc365.com)、“吉木乃公安”微信公众号公布招聘公告，招聘岗位，资格条件及招聘程序和要求。</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(二)报名、资格审查和政治审查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1.报名时间：</w:t>
      </w:r>
      <w:r>
        <w:rPr>
          <w:rFonts w:hint="eastAsia" w:ascii="仿宋_GB2312" w:eastAsia="仿宋_GB2312" w:cs="仿宋_GB2312"/>
          <w:sz w:val="31"/>
          <w:szCs w:val="31"/>
        </w:rPr>
        <w:t>2026年11月2日上午10:00至2026年11月8日下午18:00。</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2.报名方式：</w:t>
      </w:r>
      <w:r>
        <w:rPr>
          <w:rFonts w:hint="eastAsia" w:ascii="仿宋_GB2312" w:eastAsia="仿宋_GB2312" w:cs="仿宋_GB2312"/>
          <w:sz w:val="31"/>
          <w:szCs w:val="31"/>
        </w:rPr>
        <w:t>报名采用网上报名和现场报名的方式进行。应聘人员于2026年11月2日上午10:00至2026年11月8日下午18:00自行登录报名系统报名，具体方法：登录中国新疆人才网(网址：https://www.xjrc365.com)平台报名，具体操作参考详见《报名系统操作手册》(附件3)。请认真阅读招聘公告及《吉木乃县公安局2026年面向社会公开招聘警务辅助人员岗位表》(附件2)中相关要求，结合自身条件符合条件的报考人员如实填写报考信息，按要求上传相关证件及其他材料扫描件，须保证图片清晰完整。现场报名：现场报名与资格审查同时进行。现场报名地点：吉木乃县公安局二楼206办公室。</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3.报名要求</w:t>
      </w:r>
      <w:r>
        <w:rPr>
          <w:rFonts w:hint="eastAsia" w:ascii="仿宋_GB2312" w:eastAsia="仿宋_GB2312" w:cs="仿宋_GB2312"/>
          <w:sz w:val="31"/>
          <w:szCs w:val="31"/>
        </w:rPr>
        <w:t>：符合条件的人员，报名成功后不得更改。需提供《吉木乃县公安局2026年面向社会公开招聘警务辅助人员报名表》(附件1)，本人身份证，户口本，学历证书〔最高学历为高中的，学历认证需提供材料：毕业证书，无法提供原件的须提交学籍档案(加盖档案所在地机构印章)；大专及以上学历的，学历认证需提供材料：毕业证书，《教育部学历证书电子注册备案表》或《中国高等教育学历认证报告》，需登录中国高等教育学生信息网(学信网)</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jc w:val="both"/>
        <w:textAlignment w:val="auto"/>
      </w:pPr>
      <w:r>
        <w:rPr>
          <w:rFonts w:hint="eastAsia" w:ascii="仿宋_GB2312" w:eastAsia="仿宋_GB2312" w:cs="仿宋_GB2312"/>
          <w:sz w:val="31"/>
          <w:szCs w:val="31"/>
        </w:rPr>
        <w:t>http://www.chsi.com.cn下载〕，个人征信报告(到当地银行打印征信报告或到官方平台网站：</w:t>
      </w:r>
      <w:r>
        <w:t xml:space="preserve"> </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jc w:val="both"/>
        <w:textAlignment w:val="auto"/>
      </w:pPr>
      <w:r>
        <w:rPr>
          <w:rFonts w:hint="eastAsia" w:ascii="仿宋_GB2312" w:eastAsia="仿宋_GB2312" w:cs="仿宋_GB2312"/>
          <w:sz w:val="31"/>
          <w:szCs w:val="31"/>
        </w:rPr>
        <w:t>https://ipcrs.pbccrc.org.cn/申请个人征信报告)，以上材料均需上传原件。</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4.资格审查：</w:t>
      </w:r>
      <w:r>
        <w:rPr>
          <w:rFonts w:hint="eastAsia" w:ascii="仿宋_GB2312" w:eastAsia="仿宋_GB2312" w:cs="仿宋_GB2312"/>
          <w:sz w:val="31"/>
          <w:szCs w:val="31"/>
        </w:rPr>
        <w:t>递交报名材料后，由工作人员对报名人员信息和证件材料进行确认审核。符合条件的进入后续环节。资格审查贯穿招聘工作全过程，在招聘各环节发现应聘者不符合报考资格条件的，依照有关规定取消报考资格或聘用资格。应聘者提供的涉及报考资格的申请材料或信息不实的，给予取消本次报考资格的处理。</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5.政治审查：</w:t>
      </w:r>
      <w:r>
        <w:rPr>
          <w:rFonts w:hint="eastAsia" w:ascii="仿宋_GB2312" w:eastAsia="仿宋_GB2312" w:cs="仿宋_GB2312"/>
          <w:sz w:val="31"/>
          <w:szCs w:val="31"/>
        </w:rPr>
        <w:t>根据《新疆维吾尔自治区警务辅助人员管理条例》规定，对应聘者进行政治审查工作。政治审查不合格，取消本次报考资格。</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(三)笔试</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笔试采取闭卷考试的形式进行，使用国家通用语言文字作答。笔试科目为《综合基础知识测试》，主要为公共基础知识，公安基础知识等内容，满分为100分，笔试合格分数线为60分。考生如有缺考，违纪或成绩无效等情况，不得进入下一环节。</w:t>
      </w:r>
      <w:r>
        <w:t xml:space="preserve"> </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(四)面试</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笔试合格人员，根据笔试成绩从高分到低分的原则，按招聘岗位及人数1:3的比例进入面试环节。面试采取结构化方式进行，面试满分为100分，面试合格分数线为60分，面试成绩当场公布，达不到合格分数线的不得进入下一环节。</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总成绩=笔试成绩x50%+面试成绩x50%</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笔试、面试成绩和总成绩均按"四舍五入法"保留小数点后两位数字。同一岗位笔试，面试总成绩相同者，笔试成绩高者进入下一环节。</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(五)体能测试</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体能测试场地具体时间及地点另行通知，应聘人员携带有效期内的身份证或临时身份证明，准考证参加体能测试。</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jc w:val="both"/>
        <w:textAlignment w:val="auto"/>
      </w:pPr>
      <w:r>
        <w:rPr>
          <w:rFonts w:hint="eastAsia" w:ascii="仿宋_GB2312" w:eastAsia="仿宋_GB2312" w:cs="仿宋_GB2312"/>
          <w:sz w:val="31"/>
          <w:szCs w:val="31"/>
        </w:rPr>
        <w:t>体能测试参照《公安机关录用人民警察体能测评项目和标准》执行，测评项目为纵跳摸高，10米x4往返跑，男子1000米跑(女子800米跑)。体能测试项达标为合格，其中一项及以上不达标为不合格，不合格人员不得进入下一环节。体能测试依次为：纵跳摸高，10米x4往返跑，男子1000米跑(女子800米跑)，测评次数方面纵跳摸高不超过3次，10米x4往返跑不超过2次(试跑有且只有1次)，长跑为1次。体能测试年龄的计算时间为体能测试当天。体能测试现场实行封闭管理，按单向流程进行。考生如有缺考，违纪或成绩无效等情况，不得进入下一环节。</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(六)体检</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根据总成绩从高分到低分的原则，按照招聘岗位及人数1:1的比例，确定入围体检人员，由吉木乃县公安局统一组织体检，体检标准参照《公务员录用体检通用标准(试行)》执行，体检费用由报考者自行承担，体检不合格的不得聘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(七)公示</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考察合格者确定为拟聘用人员，拟聘用人员在中国新疆人才网(www.xjrc365.com),“吉木乃公安局”微信公众号进行公示，公示期限为5个工作日。</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(八)聘用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公示无异议的，确定为聘用对象，在公示期满一个月内，按照《中华人民共和国劳动法》《中华人民共和国劳动合同法》等有关法律法规，吉木乃县公安局与聘用人员依法签订劳动合同，确定劳动关系，依法依规为编制外聘用人员缴纳社会保险费，缴存住房公积金，办理人身意外伤害保险。人员一经聘用，日常管理与业务培训由吉木乃县公安局负责。</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（九）补录程序</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对于招聘岗位出现空缺，招聘单位可进行调剂补录。调剂补录须从入围面试人员中按考试总成绩由高分到低分排序依次递补，并对调剂补录人员进行体能测试、体检，公示。</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Style w:val="5"/>
          <w:rFonts w:hint="eastAsia" w:ascii="仿宋_GB2312" w:eastAsia="仿宋_GB2312" w:cs="仿宋_GB2312"/>
          <w:b/>
          <w:sz w:val="31"/>
          <w:szCs w:val="31"/>
        </w:rPr>
        <w:t>三、其他事项</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(一)应聘人员务必保持通讯畅通，以便工作人员联络，因个人原因通联3次无法取得联系的，将视为放弃。</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二)报考者对自己报名时填写的信息负责。报考者应如实填写个人信息，如报名填写信息与报考者所持证明材料不一致，将被视为失信行为，由此带来的资格审查不合格及其他后果，由报考者自行承担。本次考试不指定考试辅导用书，不举办，不委托任何机构开展考试辅导培训。</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(三)本公告未尽事宜由吉木乃县公安局负责解释。</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联系人： 加警官   王警官</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联系电话： 13999797819  18690141066</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附件1：吉木乃县公安局2026年面向社会公开招聘警务辅助人员报名表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附件2：吉木乃县公安局2026年面向社会公开招聘警务辅助人员岗位表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附件3：《报名系统操作手册》</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645"/>
        <w:jc w:val="both"/>
        <w:textAlignment w:val="auto"/>
      </w:pPr>
      <w:r>
        <w:rPr>
          <w:rFonts w:hint="eastAsia" w:ascii="仿宋_GB2312" w:eastAsia="仿宋_GB2312" w:cs="仿宋_GB2312"/>
          <w:sz w:val="31"/>
          <w:szCs w:val="31"/>
        </w:rPr>
        <w:t>附件4：吉木乃县公安局2026年面向社会公开招聘警务辅助人员考察政审表</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5760"/>
        <w:jc w:val="both"/>
        <w:textAlignment w:val="auto"/>
      </w:pPr>
      <w:r>
        <w:rPr>
          <w:rFonts w:hint="eastAsia" w:ascii="仿宋_GB2312" w:eastAsia="仿宋_GB2312" w:cs="仿宋_GB2312"/>
          <w:sz w:val="31"/>
          <w:szCs w:val="31"/>
        </w:rPr>
        <w:t> </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5760"/>
        <w:jc w:val="both"/>
        <w:textAlignment w:val="auto"/>
      </w:pPr>
      <w:r>
        <w:rPr>
          <w:rFonts w:hint="eastAsia" w:ascii="仿宋_GB2312" w:eastAsia="仿宋_GB2312" w:cs="仿宋_GB2312"/>
          <w:sz w:val="31"/>
          <w:szCs w:val="31"/>
        </w:rPr>
        <w:t>吉木乃县公安局</w:t>
      </w:r>
    </w:p>
    <w:p>
      <w:pPr>
        <w:pStyle w:val="2"/>
        <w:keepNext w:val="0"/>
        <w:keepLines w:val="0"/>
        <w:pageBreakBefore w:val="0"/>
        <w:widowControl/>
        <w:suppressLineNumbers w:val="0"/>
        <w:kinsoku/>
        <w:wordWrap/>
        <w:overflowPunct/>
        <w:topLinePunct w:val="0"/>
        <w:autoSpaceDE w:val="0"/>
        <w:autoSpaceDN/>
        <w:bidi w:val="0"/>
        <w:adjustRightInd/>
        <w:snapToGrid/>
        <w:spacing w:beforeAutospacing="0" w:afterAutospacing="0" w:line="560" w:lineRule="exact"/>
        <w:ind w:left="0" w:firstLine="5760"/>
        <w:jc w:val="both"/>
        <w:textAlignment w:val="auto"/>
        <w:rPr>
          <w:rFonts w:hint="default" w:ascii="仿宋_GB2312" w:hAnsi="仿宋_GB2312" w:eastAsia="仿宋_GB2312" w:cs="仿宋_GB2312"/>
          <w:sz w:val="32"/>
          <w:szCs w:val="32"/>
          <w:lang w:val="en-US" w:eastAsia="zh-CN"/>
        </w:rPr>
      </w:pPr>
      <w:r>
        <w:rPr>
          <w:rFonts w:hint="eastAsia" w:ascii="仿宋_GB2312" w:eastAsia="仿宋_GB2312" w:cs="仿宋_GB2312"/>
          <w:sz w:val="31"/>
          <w:szCs w:val="31"/>
        </w:rPr>
        <w:t>2026年11月2日</w:t>
      </w:r>
    </w:p>
    <w:bookmarkEnd w:id="0"/>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9A0D7F"/>
    <w:rsid w:val="6B913F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2912</Words>
  <Characters>3181</Characters>
  <Lines>0</Lines>
  <Paragraphs>0</Paragraphs>
  <TotalTime>3</TotalTime>
  <ScaleCrop>false</ScaleCrop>
  <LinksUpToDate>false</LinksUpToDate>
  <CharactersWithSpaces>3190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2026-03-27T02:49:00Z</dcterms:created>
  <dc:creator>Administrator</dc:creator>
  <cp:lastModifiedBy>Administrator</cp:lastModifiedBy>
  <cp:lastPrinted>2026-09-23T04:52:00Z</cp:lastPrinted>
  <dcterms:modified xsi:type="dcterms:W3CDTF">2026-11-02T03:48:08Z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KSOTemplateDocerSaveRecord">
    <vt:lpwstr>eyJoZGlkIjoiM2VlNTA2MTYwOTU4ZDVkMzQwOTBmN2E3Njk4NGYxYTMiLCJ1c2VySWQiOiIxMzEwMjk4MTgwIn0=</vt:lpwstr>
  </property>
  <property fmtid="{D5CDD505-2E9C-101B-9397-08002B2CF9AE}" pid="4" name="ICV">
    <vt:lpwstr>D3B5F86692154A9FA1327E57797B0CC7_12</vt:lpwstr>
  </property>
</Properties>
</file>