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val="en-US" w:eastAsia="zh-CN"/>
        </w:rPr>
        <w:t>1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580" w:lineRule="exact"/>
        <w:ind w:right="0" w:rightChars="0"/>
        <w:jc w:val="center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w w:val="100"/>
          <w:position w:val="0"/>
          <w:sz w:val="32"/>
          <w:szCs w:val="32"/>
          <w:lang w:val="en-US" w:eastAsia="zh-CN" w:bidi="zh-CN"/>
        </w:rPr>
      </w:pPr>
      <w:r>
        <w:rPr>
          <w:rFonts w:hint="eastAsia" w:ascii="Times New Roman" w:hAnsi="Times New Roman" w:eastAsia="方正仿宋_GBK" w:cs="方正仿宋_GBK"/>
          <w:b/>
          <w:bCs/>
          <w:color w:val="auto"/>
          <w:spacing w:val="0"/>
          <w:w w:val="100"/>
          <w:position w:val="0"/>
          <w:sz w:val="32"/>
          <w:szCs w:val="32"/>
          <w:lang w:val="en-US" w:eastAsia="zh-CN" w:bidi="zh-CN"/>
        </w:rPr>
        <w:t>惠阳区残疾人联合会（康复中心）公开招聘编外人员岗位表</w:t>
      </w:r>
    </w:p>
    <w:tbl>
      <w:tblPr>
        <w:tblStyle w:val="5"/>
        <w:tblW w:w="8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1"/>
        <w:gridCol w:w="1382"/>
        <w:gridCol w:w="886"/>
        <w:gridCol w:w="1120"/>
        <w:gridCol w:w="831"/>
        <w:gridCol w:w="12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3391" w:type="dxa"/>
            <w:vMerge w:val="restart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  <w:t>岗位简介</w:t>
            </w:r>
          </w:p>
        </w:tc>
        <w:tc>
          <w:tcPr>
            <w:tcW w:w="3388" w:type="dxa"/>
            <w:gridSpan w:val="3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  <w:t>有关要求</w:t>
            </w:r>
          </w:p>
        </w:tc>
        <w:tc>
          <w:tcPr>
            <w:tcW w:w="831" w:type="dxa"/>
            <w:vMerge w:val="restart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  <w:t>招聘人数</w:t>
            </w:r>
          </w:p>
        </w:tc>
        <w:tc>
          <w:tcPr>
            <w:tcW w:w="1244" w:type="dxa"/>
            <w:vMerge w:val="restart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  <w:t>其他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1" w:type="dxa"/>
            <w:vMerge w:val="continue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</w:p>
        </w:tc>
        <w:tc>
          <w:tcPr>
            <w:tcW w:w="1382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  <w:t>学历</w:t>
            </w:r>
          </w:p>
        </w:tc>
        <w:tc>
          <w:tcPr>
            <w:tcW w:w="886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  <w:t>专业</w:t>
            </w:r>
          </w:p>
        </w:tc>
        <w:tc>
          <w:tcPr>
            <w:tcW w:w="112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  <w:t>年龄</w:t>
            </w:r>
          </w:p>
        </w:tc>
        <w:tc>
          <w:tcPr>
            <w:tcW w:w="831" w:type="dxa"/>
            <w:vMerge w:val="continue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</w:p>
        </w:tc>
        <w:tc>
          <w:tcPr>
            <w:tcW w:w="1244" w:type="dxa"/>
            <w:vMerge w:val="continue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91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13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/>
              <w:jc w:val="both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lang w:val="en-US" w:eastAsia="zh-CN" w:bidi="zh-CN"/>
              </w:rPr>
              <w:t>岗位由区残联统一调剂，主要从事：</w:t>
            </w: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auto"/>
                <w:spacing w:val="0"/>
                <w:w w:val="100"/>
                <w:position w:val="0"/>
                <w:sz w:val="28"/>
                <w:szCs w:val="28"/>
                <w:u w:val="none"/>
                <w:lang w:val="en-US" w:eastAsia="zh-CN" w:bidi="zh-CN"/>
              </w:rPr>
              <w:t>1.负责区康复中心保育工作，组织在训残疾儿童用餐，准备残疾儿童生活用品，照料午睡，帮助在训残疾儿童如厕和日常清洗等工作；2.负责打扫区康复中心儿童部卫生，清洗生活用品和教具，部门消毒等工作；3.协助区康复中心教师完成日常教学工作，维持课堂秩序，组织餐前、餐后和课余的室内外活动；4.完成领导交办的其他工作任务。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</w:p>
        </w:tc>
        <w:tc>
          <w:tcPr>
            <w:tcW w:w="1382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lang w:val="zh-CN" w:eastAsia="zh-CN" w:bidi="zh-CN"/>
              </w:rPr>
              <w:t>中专或高中及以上学历</w:t>
            </w:r>
          </w:p>
        </w:tc>
        <w:tc>
          <w:tcPr>
            <w:tcW w:w="886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  <w:t>不限</w:t>
            </w:r>
          </w:p>
        </w:tc>
        <w:tc>
          <w:tcPr>
            <w:tcW w:w="112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  <w:t>35周岁以下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  <w:t>1</w:t>
            </w:r>
          </w:p>
        </w:tc>
        <w:tc>
          <w:tcPr>
            <w:tcW w:w="1244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80" w:lineRule="exact"/>
              <w:ind w:right="0" w:rightChars="0"/>
              <w:jc w:val="both"/>
              <w:textAlignment w:val="auto"/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 w:bidi="zh-CN"/>
              </w:rPr>
            </w:pPr>
            <w:r>
              <w:rPr>
                <w:rFonts w:hint="eastAsia" w:ascii="Times New Roman" w:hAnsi="Times New Roman" w:eastAsia="方正仿宋_GBK" w:cs="方正仿宋_GBK"/>
                <w:color w:val="auto"/>
                <w:spacing w:val="0"/>
                <w:w w:val="100"/>
                <w:position w:val="0"/>
                <w:sz w:val="28"/>
                <w:szCs w:val="28"/>
                <w:lang w:val="en-US" w:eastAsia="zh-CN" w:bidi="zh-CN"/>
              </w:rPr>
              <w:t>取得初级及以上育婴员（婴幼儿发展引导员）职业资格证书（职业技能等级证书）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A43F6F"/>
    <w:rsid w:val="17A43F6F"/>
    <w:rsid w:val="42D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MSG_EN_FONT_STYLE_NAME_TEMPLATE_ROLE_NUMBER MSG_EN_FONT_STYLE_NAME_BY_ROLE_TEXT 2"/>
    <w:basedOn w:val="1"/>
    <w:qFormat/>
    <w:uiPriority w:val="0"/>
    <w:pPr>
      <w:widowControl w:val="0"/>
      <w:shd w:val="clear" w:color="auto" w:fill="FFFFFF"/>
      <w:spacing w:before="580" w:line="538" w:lineRule="exact"/>
    </w:pPr>
    <w:rPr>
      <w:rFonts w:ascii="PMingLiU" w:hAnsi="PMingLiU" w:eastAsia="PMingLiU" w:cs="PMingLiU"/>
      <w:spacing w:val="30"/>
      <w:sz w:val="28"/>
      <w:szCs w:val="28"/>
      <w:u w:val="none"/>
    </w:rPr>
  </w:style>
  <w:style w:type="paragraph" w:customStyle="1" w:styleId="8">
    <w:name w:val="MSG_EN_FONT_STYLE_NAME_TEMPLATE_ROLE_NUMBER MSG_EN_FONT_STYLE_NAME_BY_ROLE_TEXT 3"/>
    <w:basedOn w:val="1"/>
    <w:qFormat/>
    <w:uiPriority w:val="0"/>
    <w:pPr>
      <w:widowControl w:val="0"/>
      <w:shd w:val="clear" w:color="auto" w:fill="FFFFFF"/>
      <w:spacing w:line="581" w:lineRule="exact"/>
      <w:jc w:val="distribute"/>
    </w:pPr>
    <w:rPr>
      <w:rFonts w:ascii="PMingLiU" w:hAnsi="PMingLiU" w:eastAsia="PMingLiU" w:cs="PMingLiU"/>
      <w:b/>
      <w:bCs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惠阳区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2026-11-05T00:55:00Z</dcterms:created>
  <dc:creator>小龙</dc:creator>
  <cp:lastModifiedBy>小龙</cp:lastModifiedBy>
  <dcterms:modified xsi:type="dcterms:W3CDTF">2026-11-05T00:56:33Z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AC5668EE5DA64D8592AAE769B4790648</vt:lpwstr>
  </property>
</Properties>
</file>